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51022" w14:textId="77777777" w:rsidR="00D40307" w:rsidRPr="0031605E" w:rsidRDefault="00D40307" w:rsidP="0002383D">
      <w:pPr>
        <w:tabs>
          <w:tab w:val="left" w:pos="432"/>
          <w:tab w:val="left" w:pos="864"/>
          <w:tab w:val="left" w:pos="1296"/>
          <w:tab w:val="left" w:pos="2592"/>
          <w:tab w:val="left" w:pos="3168"/>
          <w:tab w:val="left" w:pos="4464"/>
          <w:tab w:val="left" w:pos="5184"/>
          <w:tab w:val="left" w:pos="5472"/>
          <w:tab w:val="left" w:pos="5760"/>
          <w:tab w:val="left" w:pos="6048"/>
          <w:tab w:val="left" w:pos="6336"/>
        </w:tabs>
        <w:jc w:val="center"/>
        <w:rPr>
          <w:rFonts w:ascii="Times New Roman" w:hAnsi="Times New Roman"/>
          <w:sz w:val="28"/>
          <w:szCs w:val="28"/>
        </w:rPr>
      </w:pPr>
      <w:r w:rsidRPr="0031605E">
        <w:rPr>
          <w:rFonts w:ascii="Times New Roman" w:hAnsi="Times New Roman"/>
          <w:b/>
          <w:sz w:val="28"/>
          <w:szCs w:val="28"/>
        </w:rPr>
        <w:t>REGULATION OF DANGEROUS WEAPONS ON SCHOOL PREMISES</w:t>
      </w:r>
    </w:p>
    <w:p w14:paraId="56A89336" w14:textId="77777777" w:rsidR="00D40307" w:rsidRPr="0031605E" w:rsidRDefault="00D40307">
      <w:pPr>
        <w:tabs>
          <w:tab w:val="left" w:pos="432"/>
          <w:tab w:val="left" w:pos="864"/>
          <w:tab w:val="left" w:pos="1296"/>
          <w:tab w:val="left" w:pos="2592"/>
          <w:tab w:val="left" w:pos="3168"/>
          <w:tab w:val="left" w:pos="4464"/>
          <w:tab w:val="left" w:pos="5184"/>
          <w:tab w:val="left" w:pos="5472"/>
          <w:tab w:val="left" w:pos="5760"/>
          <w:tab w:val="left" w:pos="6048"/>
          <w:tab w:val="left" w:pos="6336"/>
        </w:tabs>
        <w:jc w:val="both"/>
        <w:rPr>
          <w:rFonts w:ascii="Times New Roman" w:hAnsi="Times New Roman"/>
          <w:sz w:val="24"/>
          <w:szCs w:val="24"/>
        </w:rPr>
      </w:pPr>
    </w:p>
    <w:p w14:paraId="157A0482" w14:textId="0B586F86" w:rsidR="00E53033" w:rsidRPr="0031605E" w:rsidRDefault="00E40C07" w:rsidP="00BA6E4C">
      <w:pPr>
        <w:pStyle w:val="NormalWeb"/>
        <w:rPr>
          <w:rFonts w:ascii="Times New Roman" w:hAnsi="Times New Roman"/>
          <w:sz w:val="24"/>
          <w:szCs w:val="24"/>
        </w:rPr>
      </w:pPr>
      <w:r w:rsidRPr="0031605E">
        <w:rPr>
          <w:rFonts w:ascii="Times New Roman" w:hAnsi="Times New Roman"/>
          <w:sz w:val="24"/>
          <w:szCs w:val="24"/>
        </w:rPr>
        <w:t xml:space="preserve">Unless specifically authorized </w:t>
      </w:r>
      <w:r w:rsidR="00166E5D" w:rsidRPr="0031605E">
        <w:rPr>
          <w:rFonts w:ascii="Times New Roman" w:hAnsi="Times New Roman"/>
          <w:sz w:val="24"/>
          <w:szCs w:val="24"/>
        </w:rPr>
        <w:t>by this policy</w:t>
      </w:r>
      <w:r w:rsidRPr="0031605E">
        <w:rPr>
          <w:rFonts w:ascii="Times New Roman" w:hAnsi="Times New Roman"/>
          <w:sz w:val="24"/>
          <w:szCs w:val="24"/>
        </w:rPr>
        <w:t>, i</w:t>
      </w:r>
      <w:r w:rsidR="000003AA" w:rsidRPr="0031605E">
        <w:rPr>
          <w:rFonts w:ascii="Times New Roman" w:hAnsi="Times New Roman"/>
          <w:sz w:val="24"/>
          <w:szCs w:val="24"/>
        </w:rPr>
        <w:t xml:space="preserve">t is a violation of district policy for any person to carry a firearm or dangerous weapon on </w:t>
      </w:r>
      <w:r w:rsidRPr="0031605E">
        <w:rPr>
          <w:rFonts w:ascii="Times New Roman" w:hAnsi="Times New Roman"/>
          <w:sz w:val="24"/>
          <w:szCs w:val="24"/>
        </w:rPr>
        <w:t>d</w:t>
      </w:r>
      <w:r w:rsidR="00BA6E4C" w:rsidRPr="0031605E">
        <w:rPr>
          <w:rFonts w:ascii="Times New Roman" w:hAnsi="Times New Roman"/>
          <w:sz w:val="24"/>
          <w:szCs w:val="24"/>
        </w:rPr>
        <w:t>istrict property</w:t>
      </w:r>
      <w:r w:rsidRPr="0031605E">
        <w:rPr>
          <w:rFonts w:ascii="Times New Roman" w:hAnsi="Times New Roman"/>
          <w:sz w:val="24"/>
          <w:szCs w:val="24"/>
        </w:rPr>
        <w:t xml:space="preserve"> or</w:t>
      </w:r>
      <w:r w:rsidR="000003AA" w:rsidRPr="0031605E">
        <w:rPr>
          <w:rFonts w:ascii="Times New Roman" w:hAnsi="Times New Roman"/>
          <w:sz w:val="24"/>
          <w:szCs w:val="24"/>
        </w:rPr>
        <w:t xml:space="preserve"> school-provided transportation</w:t>
      </w:r>
      <w:r w:rsidRPr="0031605E">
        <w:rPr>
          <w:rFonts w:ascii="Times New Roman" w:hAnsi="Times New Roman"/>
          <w:sz w:val="24"/>
          <w:szCs w:val="24"/>
        </w:rPr>
        <w:t xml:space="preserve">. This prohibition applies to any facility </w:t>
      </w:r>
      <w:r w:rsidR="00E53033" w:rsidRPr="0031605E">
        <w:rPr>
          <w:rFonts w:ascii="Times New Roman" w:hAnsi="Times New Roman"/>
          <w:sz w:val="24"/>
          <w:szCs w:val="24"/>
        </w:rPr>
        <w:t xml:space="preserve">owned, </w:t>
      </w:r>
      <w:r w:rsidRPr="0031605E">
        <w:rPr>
          <w:rFonts w:ascii="Times New Roman" w:hAnsi="Times New Roman"/>
          <w:sz w:val="24"/>
          <w:szCs w:val="24"/>
        </w:rPr>
        <w:t>rented</w:t>
      </w:r>
      <w:r w:rsidR="005F0846" w:rsidRPr="0031605E">
        <w:rPr>
          <w:rFonts w:ascii="Times New Roman" w:hAnsi="Times New Roman"/>
          <w:sz w:val="24"/>
          <w:szCs w:val="24"/>
        </w:rPr>
        <w:t>,</w:t>
      </w:r>
      <w:r w:rsidRPr="0031605E">
        <w:rPr>
          <w:rFonts w:ascii="Times New Roman" w:hAnsi="Times New Roman"/>
          <w:sz w:val="24"/>
          <w:szCs w:val="24"/>
        </w:rPr>
        <w:t xml:space="preserve"> or leased by the District</w:t>
      </w:r>
      <w:r w:rsidR="00E53033" w:rsidRPr="0031605E">
        <w:rPr>
          <w:rFonts w:ascii="Times New Roman" w:hAnsi="Times New Roman"/>
          <w:sz w:val="24"/>
          <w:szCs w:val="24"/>
        </w:rPr>
        <w:t xml:space="preserve">. If the </w:t>
      </w:r>
      <w:r w:rsidR="009207A0" w:rsidRPr="0031605E">
        <w:rPr>
          <w:rFonts w:ascii="Times New Roman" w:hAnsi="Times New Roman"/>
          <w:sz w:val="24"/>
          <w:szCs w:val="24"/>
        </w:rPr>
        <w:t>D</w:t>
      </w:r>
      <w:r w:rsidR="00E53033" w:rsidRPr="0031605E">
        <w:rPr>
          <w:rFonts w:ascii="Times New Roman" w:hAnsi="Times New Roman"/>
          <w:sz w:val="24"/>
          <w:szCs w:val="24"/>
        </w:rPr>
        <w:t xml:space="preserve">istrict leases or rents part of a property for </w:t>
      </w:r>
      <w:r w:rsidR="009207A0" w:rsidRPr="0031605E">
        <w:rPr>
          <w:rFonts w:ascii="Times New Roman" w:hAnsi="Times New Roman"/>
          <w:sz w:val="24"/>
          <w:szCs w:val="24"/>
        </w:rPr>
        <w:t>D</w:t>
      </w:r>
      <w:r w:rsidR="00E53033" w:rsidRPr="0031605E">
        <w:rPr>
          <w:rFonts w:ascii="Times New Roman" w:hAnsi="Times New Roman"/>
          <w:sz w:val="24"/>
          <w:szCs w:val="24"/>
        </w:rPr>
        <w:t xml:space="preserve">istrict use, firearms and dangerous weapons are prohibited on </w:t>
      </w:r>
      <w:r w:rsidRPr="0031605E">
        <w:rPr>
          <w:rFonts w:ascii="Times New Roman" w:hAnsi="Times New Roman"/>
          <w:sz w:val="24"/>
          <w:szCs w:val="24"/>
        </w:rPr>
        <w:t xml:space="preserve">any </w:t>
      </w:r>
      <w:r w:rsidR="00E53033" w:rsidRPr="0031605E">
        <w:rPr>
          <w:rFonts w:ascii="Times New Roman" w:hAnsi="Times New Roman"/>
          <w:sz w:val="24"/>
          <w:szCs w:val="24"/>
        </w:rPr>
        <w:t>portion of the premises</w:t>
      </w:r>
      <w:r w:rsidRPr="0031605E">
        <w:rPr>
          <w:rFonts w:ascii="Times New Roman" w:hAnsi="Times New Roman"/>
          <w:sz w:val="24"/>
          <w:szCs w:val="24"/>
        </w:rPr>
        <w:t xml:space="preserve"> where the district has the right of exclusive use.  </w:t>
      </w:r>
      <w:r w:rsidR="000003AA" w:rsidRPr="0031605E">
        <w:rPr>
          <w:rFonts w:ascii="Times New Roman" w:hAnsi="Times New Roman"/>
          <w:sz w:val="24"/>
          <w:szCs w:val="24"/>
        </w:rPr>
        <w:t> </w:t>
      </w:r>
    </w:p>
    <w:p w14:paraId="2DB4FF4D" w14:textId="77777777" w:rsidR="00E53033" w:rsidRPr="0031605E" w:rsidRDefault="00E53033" w:rsidP="00BA6E4C">
      <w:pPr>
        <w:pStyle w:val="NormalWeb"/>
        <w:rPr>
          <w:rFonts w:ascii="Times New Roman" w:hAnsi="Times New Roman"/>
          <w:sz w:val="24"/>
          <w:szCs w:val="24"/>
        </w:rPr>
      </w:pPr>
    </w:p>
    <w:p w14:paraId="1DFDB4A8" w14:textId="567B05CC" w:rsidR="00BA6E4C"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Carrying a dangerous weapon onto school premises, school-provided transportation, or areas of other facilities being used exclusively for school activities in violation of RCW 9.41.280 is a</w:t>
      </w:r>
      <w:r w:rsidR="00E40C07" w:rsidRPr="0031605E">
        <w:rPr>
          <w:rFonts w:ascii="Times New Roman" w:hAnsi="Times New Roman"/>
          <w:sz w:val="24"/>
          <w:szCs w:val="24"/>
        </w:rPr>
        <w:t>lso a</w:t>
      </w:r>
      <w:r w:rsidRPr="0031605E">
        <w:rPr>
          <w:rFonts w:ascii="Times New Roman" w:hAnsi="Times New Roman"/>
          <w:sz w:val="24"/>
          <w:szCs w:val="24"/>
        </w:rPr>
        <w:t xml:space="preserve"> criminal offense.</w:t>
      </w:r>
      <w:r w:rsidR="00E53033" w:rsidRPr="0031605E">
        <w:rPr>
          <w:rFonts w:ascii="Times New Roman" w:hAnsi="Times New Roman"/>
          <w:sz w:val="24"/>
          <w:szCs w:val="24"/>
        </w:rPr>
        <w:t xml:space="preserve"> </w:t>
      </w:r>
      <w:r w:rsidR="005F0846" w:rsidRPr="0031605E">
        <w:rPr>
          <w:rFonts w:ascii="Times New Roman" w:hAnsi="Times New Roman"/>
          <w:sz w:val="24"/>
          <w:szCs w:val="24"/>
        </w:rPr>
        <w:t>I</w:t>
      </w:r>
      <w:r w:rsidR="00892A84" w:rsidRPr="0031605E">
        <w:rPr>
          <w:rFonts w:ascii="Times New Roman" w:hAnsi="Times New Roman"/>
          <w:sz w:val="24"/>
          <w:szCs w:val="24"/>
        </w:rPr>
        <w:t>t</w:t>
      </w:r>
      <w:r w:rsidR="00BA6E4C" w:rsidRPr="0031605E">
        <w:rPr>
          <w:rFonts w:ascii="Times New Roman" w:hAnsi="Times New Roman"/>
          <w:sz w:val="24"/>
          <w:szCs w:val="24"/>
        </w:rPr>
        <w:t xml:space="preserve"> is the policy of this </w:t>
      </w:r>
      <w:r w:rsidR="009207A0" w:rsidRPr="0031605E">
        <w:rPr>
          <w:rFonts w:ascii="Times New Roman" w:hAnsi="Times New Roman"/>
          <w:sz w:val="24"/>
          <w:szCs w:val="24"/>
        </w:rPr>
        <w:t>D</w:t>
      </w:r>
      <w:r w:rsidR="00BA6E4C" w:rsidRPr="0031605E">
        <w:rPr>
          <w:rFonts w:ascii="Times New Roman" w:hAnsi="Times New Roman"/>
          <w:sz w:val="24"/>
          <w:szCs w:val="24"/>
        </w:rPr>
        <w:t xml:space="preserve">istrict that the presence of firearms and other dangerous weapons in the workplace or educational environment is to be minimized as much as possible. As such, the following activities are prohibited by </w:t>
      </w:r>
      <w:r w:rsidR="00892A84" w:rsidRPr="0031605E">
        <w:rPr>
          <w:rFonts w:ascii="Times New Roman" w:hAnsi="Times New Roman"/>
          <w:sz w:val="24"/>
          <w:szCs w:val="24"/>
        </w:rPr>
        <w:t xml:space="preserve">this </w:t>
      </w:r>
      <w:r w:rsidR="00BA6E4C" w:rsidRPr="0031605E">
        <w:rPr>
          <w:rFonts w:ascii="Times New Roman" w:hAnsi="Times New Roman"/>
          <w:sz w:val="24"/>
          <w:szCs w:val="24"/>
        </w:rPr>
        <w:t xml:space="preserve">policy regardless of whether </w:t>
      </w:r>
      <w:r w:rsidR="00E53033" w:rsidRPr="0031605E">
        <w:rPr>
          <w:rFonts w:ascii="Times New Roman" w:hAnsi="Times New Roman"/>
          <w:sz w:val="24"/>
          <w:szCs w:val="24"/>
        </w:rPr>
        <w:t>such possession would violate</w:t>
      </w:r>
      <w:r w:rsidR="00BA6E4C" w:rsidRPr="0031605E">
        <w:rPr>
          <w:rFonts w:ascii="Times New Roman" w:hAnsi="Times New Roman"/>
          <w:sz w:val="24"/>
          <w:szCs w:val="24"/>
        </w:rPr>
        <w:t xml:space="preserve"> </w:t>
      </w:r>
      <w:r w:rsidR="00E53033" w:rsidRPr="0031605E">
        <w:rPr>
          <w:rFonts w:ascii="Times New Roman" w:hAnsi="Times New Roman"/>
          <w:sz w:val="24"/>
          <w:szCs w:val="24"/>
        </w:rPr>
        <w:t>state law</w:t>
      </w:r>
      <w:r w:rsidR="009F071C" w:rsidRPr="0031605E">
        <w:rPr>
          <w:rFonts w:ascii="Times New Roman" w:hAnsi="Times New Roman"/>
          <w:sz w:val="24"/>
          <w:szCs w:val="24"/>
        </w:rPr>
        <w:t>, and regardless of whether the weapon is secured in a vehicle or possessed by a person with a concealed weapons permit</w:t>
      </w:r>
      <w:r w:rsidR="00BA6E4C" w:rsidRPr="0031605E">
        <w:rPr>
          <w:rFonts w:ascii="Times New Roman" w:hAnsi="Times New Roman"/>
          <w:sz w:val="24"/>
          <w:szCs w:val="24"/>
        </w:rPr>
        <w:t>:</w:t>
      </w:r>
    </w:p>
    <w:p w14:paraId="29084C9A" w14:textId="77777777" w:rsidR="00BA6E4C" w:rsidRPr="0031605E" w:rsidRDefault="00BA6E4C">
      <w:pPr>
        <w:pStyle w:val="NormalWeb"/>
        <w:rPr>
          <w:rFonts w:ascii="Times New Roman" w:hAnsi="Times New Roman"/>
          <w:sz w:val="24"/>
          <w:szCs w:val="24"/>
        </w:rPr>
      </w:pPr>
    </w:p>
    <w:p w14:paraId="3E6F72EE" w14:textId="61BBFB28" w:rsidR="00BA6E4C" w:rsidRPr="0031605E" w:rsidRDefault="00BA6E4C">
      <w:pPr>
        <w:pStyle w:val="NormalWeb"/>
        <w:numPr>
          <w:ilvl w:val="0"/>
          <w:numId w:val="5"/>
        </w:numPr>
        <w:rPr>
          <w:rFonts w:ascii="Times New Roman" w:hAnsi="Times New Roman"/>
          <w:sz w:val="24"/>
          <w:szCs w:val="24"/>
        </w:rPr>
      </w:pPr>
      <w:r w:rsidRPr="0031605E">
        <w:rPr>
          <w:rFonts w:ascii="Times New Roman" w:hAnsi="Times New Roman"/>
          <w:sz w:val="24"/>
          <w:szCs w:val="24"/>
        </w:rPr>
        <w:t xml:space="preserve">No </w:t>
      </w:r>
      <w:r w:rsidR="009207A0" w:rsidRPr="0031605E">
        <w:rPr>
          <w:rFonts w:ascii="Times New Roman" w:hAnsi="Times New Roman"/>
          <w:sz w:val="24"/>
          <w:szCs w:val="24"/>
        </w:rPr>
        <w:t>D</w:t>
      </w:r>
      <w:r w:rsidR="009F071C" w:rsidRPr="0031605E">
        <w:rPr>
          <w:rFonts w:ascii="Times New Roman" w:hAnsi="Times New Roman"/>
          <w:sz w:val="24"/>
          <w:szCs w:val="24"/>
        </w:rPr>
        <w:t xml:space="preserve">istrict </w:t>
      </w:r>
      <w:r w:rsidRPr="0031605E">
        <w:rPr>
          <w:rFonts w:ascii="Times New Roman" w:hAnsi="Times New Roman"/>
          <w:sz w:val="24"/>
          <w:szCs w:val="24"/>
        </w:rPr>
        <w:t xml:space="preserve">employee may </w:t>
      </w:r>
      <w:r w:rsidR="009F071C" w:rsidRPr="0031605E">
        <w:rPr>
          <w:rFonts w:ascii="Times New Roman" w:hAnsi="Times New Roman"/>
          <w:sz w:val="24"/>
          <w:szCs w:val="24"/>
        </w:rPr>
        <w:t>bring</w:t>
      </w:r>
      <w:r w:rsidRPr="0031605E">
        <w:rPr>
          <w:rFonts w:ascii="Times New Roman" w:hAnsi="Times New Roman"/>
          <w:sz w:val="24"/>
          <w:szCs w:val="24"/>
        </w:rPr>
        <w:t xml:space="preserve"> any firearm</w:t>
      </w:r>
      <w:r w:rsidR="009F071C" w:rsidRPr="0031605E">
        <w:rPr>
          <w:rFonts w:ascii="Times New Roman" w:hAnsi="Times New Roman"/>
          <w:sz w:val="24"/>
          <w:szCs w:val="24"/>
        </w:rPr>
        <w:t xml:space="preserve"> or dangerous weapon</w:t>
      </w:r>
      <w:r w:rsidRPr="0031605E">
        <w:rPr>
          <w:rFonts w:ascii="Times New Roman" w:hAnsi="Times New Roman"/>
          <w:sz w:val="24"/>
          <w:szCs w:val="24"/>
        </w:rPr>
        <w:t xml:space="preserve"> on</w:t>
      </w:r>
      <w:r w:rsidR="009F071C" w:rsidRPr="0031605E">
        <w:rPr>
          <w:rFonts w:ascii="Times New Roman" w:hAnsi="Times New Roman"/>
          <w:sz w:val="24"/>
          <w:szCs w:val="24"/>
        </w:rPr>
        <w:t>to</w:t>
      </w:r>
      <w:r w:rsidRPr="0031605E">
        <w:rPr>
          <w:rFonts w:ascii="Times New Roman" w:hAnsi="Times New Roman"/>
          <w:sz w:val="24"/>
          <w:szCs w:val="24"/>
        </w:rPr>
        <w:t xml:space="preserve"> any </w:t>
      </w:r>
      <w:r w:rsidR="009207A0" w:rsidRPr="0031605E">
        <w:rPr>
          <w:rFonts w:ascii="Times New Roman" w:hAnsi="Times New Roman"/>
          <w:sz w:val="24"/>
          <w:szCs w:val="24"/>
        </w:rPr>
        <w:t>D</w:t>
      </w:r>
      <w:r w:rsidRPr="0031605E">
        <w:rPr>
          <w:rFonts w:ascii="Times New Roman" w:hAnsi="Times New Roman"/>
          <w:sz w:val="24"/>
          <w:szCs w:val="24"/>
        </w:rPr>
        <w:t>istrict property without prior authorization of the Superintendent</w:t>
      </w:r>
      <w:r w:rsidR="009F071C" w:rsidRPr="0031605E">
        <w:rPr>
          <w:rFonts w:ascii="Times New Roman" w:hAnsi="Times New Roman"/>
          <w:sz w:val="24"/>
          <w:szCs w:val="24"/>
        </w:rPr>
        <w:t xml:space="preserve">.  </w:t>
      </w:r>
    </w:p>
    <w:p w14:paraId="6647D419" w14:textId="1B451CEE" w:rsidR="00E53033" w:rsidRPr="0031605E" w:rsidRDefault="00E53033" w:rsidP="005F0846">
      <w:pPr>
        <w:pStyle w:val="NormalWeb"/>
        <w:numPr>
          <w:ilvl w:val="0"/>
          <w:numId w:val="5"/>
        </w:numPr>
        <w:rPr>
          <w:rFonts w:ascii="Times New Roman" w:hAnsi="Times New Roman"/>
          <w:sz w:val="24"/>
          <w:szCs w:val="24"/>
        </w:rPr>
      </w:pPr>
      <w:r w:rsidRPr="0031605E">
        <w:rPr>
          <w:rFonts w:ascii="Times New Roman" w:hAnsi="Times New Roman"/>
          <w:sz w:val="24"/>
          <w:szCs w:val="24"/>
        </w:rPr>
        <w:t xml:space="preserve">No person or entity renting, leasing, or otherwise being granted the right to temporary use of </w:t>
      </w:r>
      <w:r w:rsidR="009207A0" w:rsidRPr="0031605E">
        <w:rPr>
          <w:rFonts w:ascii="Times New Roman" w:hAnsi="Times New Roman"/>
          <w:sz w:val="24"/>
          <w:szCs w:val="24"/>
        </w:rPr>
        <w:t>D</w:t>
      </w:r>
      <w:r w:rsidRPr="0031605E">
        <w:rPr>
          <w:rFonts w:ascii="Times New Roman" w:hAnsi="Times New Roman"/>
          <w:sz w:val="24"/>
          <w:szCs w:val="24"/>
        </w:rPr>
        <w:t>istrict-owned property may possess, or allow its guests to possess, firearms</w:t>
      </w:r>
      <w:r w:rsidR="009F071C" w:rsidRPr="0031605E">
        <w:rPr>
          <w:rFonts w:ascii="Times New Roman" w:hAnsi="Times New Roman"/>
          <w:sz w:val="24"/>
          <w:szCs w:val="24"/>
        </w:rPr>
        <w:t xml:space="preserve"> or dangerous weapons</w:t>
      </w:r>
      <w:r w:rsidRPr="0031605E">
        <w:rPr>
          <w:rFonts w:ascii="Times New Roman" w:hAnsi="Times New Roman"/>
          <w:sz w:val="24"/>
          <w:szCs w:val="24"/>
        </w:rPr>
        <w:t xml:space="preserve"> on </w:t>
      </w:r>
      <w:r w:rsidR="009207A0" w:rsidRPr="0031605E">
        <w:rPr>
          <w:rFonts w:ascii="Times New Roman" w:hAnsi="Times New Roman"/>
          <w:sz w:val="24"/>
          <w:szCs w:val="24"/>
        </w:rPr>
        <w:t>D</w:t>
      </w:r>
      <w:r w:rsidRPr="0031605E">
        <w:rPr>
          <w:rFonts w:ascii="Times New Roman" w:hAnsi="Times New Roman"/>
          <w:sz w:val="24"/>
          <w:szCs w:val="24"/>
        </w:rPr>
        <w:t xml:space="preserve">istrict-owned property. </w:t>
      </w:r>
    </w:p>
    <w:p w14:paraId="5498FD23" w14:textId="489A4EDB"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br/>
        <w:t xml:space="preserve">The superintendent is directed to </w:t>
      </w:r>
      <w:r w:rsidR="00166E5D" w:rsidRPr="0031605E">
        <w:rPr>
          <w:rFonts w:ascii="Times New Roman" w:hAnsi="Times New Roman"/>
          <w:sz w:val="24"/>
          <w:szCs w:val="24"/>
        </w:rPr>
        <w:t>ensure</w:t>
      </w:r>
      <w:r w:rsidRPr="0031605E">
        <w:rPr>
          <w:rFonts w:ascii="Times New Roman" w:hAnsi="Times New Roman"/>
          <w:sz w:val="24"/>
          <w:szCs w:val="24"/>
        </w:rPr>
        <w:t xml:space="preserve"> that all school facilities post “Gun-Free Zone” signs, and that all violations of this policy and </w:t>
      </w:r>
      <w:hyperlink r:id="rId8" w:history="1">
        <w:r w:rsidRPr="0031605E">
          <w:rPr>
            <w:rStyle w:val="Hyperlink"/>
            <w:rFonts w:ascii="Times New Roman" w:hAnsi="Times New Roman"/>
            <w:sz w:val="24"/>
            <w:szCs w:val="24"/>
          </w:rPr>
          <w:t>RCW 9.41.280</w:t>
        </w:r>
      </w:hyperlink>
      <w:r w:rsidRPr="0031605E">
        <w:rPr>
          <w:rFonts w:ascii="Times New Roman" w:hAnsi="Times New Roman"/>
          <w:sz w:val="24"/>
          <w:szCs w:val="24"/>
        </w:rPr>
        <w:t xml:space="preserve"> are reported annually to the Superintendent of Public Instruction.</w:t>
      </w:r>
    </w:p>
    <w:p w14:paraId="0C33F80B"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 </w:t>
      </w:r>
    </w:p>
    <w:p w14:paraId="40BF66AF" w14:textId="77777777" w:rsidR="008A2500" w:rsidRPr="0031605E" w:rsidRDefault="000003AA" w:rsidP="0031605E">
      <w:pPr>
        <w:pStyle w:val="NormalWeb"/>
        <w:rPr>
          <w:rFonts w:ascii="Times New Roman" w:hAnsi="Times New Roman"/>
          <w:sz w:val="24"/>
          <w:szCs w:val="24"/>
        </w:rPr>
      </w:pPr>
      <w:r w:rsidRPr="0031605E">
        <w:rPr>
          <w:rStyle w:val="Strong"/>
          <w:rFonts w:ascii="Times New Roman" w:hAnsi="Times New Roman"/>
          <w:sz w:val="24"/>
          <w:szCs w:val="24"/>
        </w:rPr>
        <w:t>Dangerous Weapons</w:t>
      </w:r>
    </w:p>
    <w:p w14:paraId="09D31341" w14:textId="77777777" w:rsidR="008A2500" w:rsidRPr="0031605E" w:rsidRDefault="000003AA">
      <w:pPr>
        <w:pStyle w:val="NormalWeb"/>
        <w:rPr>
          <w:rFonts w:ascii="Times New Roman" w:hAnsi="Times New Roman"/>
          <w:sz w:val="24"/>
          <w:szCs w:val="24"/>
        </w:rPr>
      </w:pPr>
      <w:r w:rsidRPr="0031605E">
        <w:rPr>
          <w:rFonts w:ascii="Times New Roman" w:hAnsi="Times New Roman"/>
          <w:sz w:val="24"/>
          <w:szCs w:val="24"/>
        </w:rPr>
        <w:t>The term “dangerous weapons” under state law includes:</w:t>
      </w:r>
      <w:r w:rsidRPr="0031605E">
        <w:rPr>
          <w:rFonts w:ascii="Times New Roman" w:hAnsi="Times New Roman"/>
          <w:sz w:val="24"/>
          <w:szCs w:val="24"/>
        </w:rPr>
        <w:br/>
        <w:t> </w:t>
      </w:r>
    </w:p>
    <w:p w14:paraId="019669A0"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firearm;</w:t>
      </w:r>
    </w:p>
    <w:p w14:paraId="025EDDC5" w14:textId="62D0090A"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device commonly known as “</w:t>
      </w:r>
      <w:r w:rsidR="00A55BDF" w:rsidRPr="0031605E">
        <w:rPr>
          <w:rFonts w:ascii="Times New Roman" w:hAnsi="Times New Roman"/>
          <w:sz w:val="24"/>
          <w:szCs w:val="24"/>
        </w:rPr>
        <w:t>nunchaku</w:t>
      </w:r>
      <w:r w:rsidRPr="0031605E">
        <w:rPr>
          <w:rFonts w:ascii="Times New Roman" w:hAnsi="Times New Roman"/>
          <w:sz w:val="24"/>
          <w:szCs w:val="24"/>
        </w:rPr>
        <w:t xml:space="preserve"> sticks,” consisting of two or more length of wood, metal, plastic, or similar substance connected with wire, rope, or other means;</w:t>
      </w:r>
    </w:p>
    <w:p w14:paraId="0C6E7C5A"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device, commonly known as “throwing stars,” which are multi-pointed, metal objects designed to embed upon impact from any aspect;</w:t>
      </w:r>
    </w:p>
    <w:p w14:paraId="05A54700"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air gun, including any air pistol or air rifle, designed to propel a BB, pellet, or other projectile by the discharge of compressed air, carbon dioxide, or other gas;</w:t>
      </w:r>
    </w:p>
    <w:p w14:paraId="30A17BFA"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w:t>
      </w:r>
    </w:p>
    <w:p w14:paraId="3E1DF04F" w14:textId="61F7AA89"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 xml:space="preserve">Any device, object, or instrument </w:t>
      </w:r>
      <w:r w:rsidR="00166E5D" w:rsidRPr="0031605E">
        <w:rPr>
          <w:rFonts w:ascii="Times New Roman" w:hAnsi="Times New Roman"/>
          <w:sz w:val="24"/>
          <w:szCs w:val="24"/>
        </w:rPr>
        <w:t>that</w:t>
      </w:r>
      <w:r w:rsidRPr="0031605E">
        <w:rPr>
          <w:rFonts w:ascii="Times New Roman" w:hAnsi="Times New Roman"/>
          <w:sz w:val="24"/>
          <w:szCs w:val="24"/>
        </w:rPr>
        <w:t xml:space="preserve"> is used or intended to be used as a weapon with the intent to injure a person by an electric shock, charge, or impulse; </w:t>
      </w:r>
    </w:p>
    <w:p w14:paraId="1D98DE8E"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 xml:space="preserve">The following instruments: </w:t>
      </w:r>
    </w:p>
    <w:p w14:paraId="0C9EB346" w14:textId="77777777" w:rsidR="008A2500" w:rsidRPr="0031605E" w:rsidRDefault="000003AA" w:rsidP="0031605E">
      <w:pPr>
        <w:numPr>
          <w:ilvl w:val="1"/>
          <w:numId w:val="1"/>
        </w:numPr>
        <w:rPr>
          <w:rFonts w:ascii="Times New Roman" w:hAnsi="Times New Roman"/>
          <w:sz w:val="24"/>
          <w:szCs w:val="24"/>
        </w:rPr>
      </w:pPr>
      <w:r w:rsidRPr="0031605E">
        <w:rPr>
          <w:rFonts w:ascii="Times New Roman" w:hAnsi="Times New Roman"/>
          <w:sz w:val="24"/>
          <w:szCs w:val="24"/>
        </w:rPr>
        <w:t>Any dirk or dagger; </w:t>
      </w:r>
    </w:p>
    <w:p w14:paraId="3F50350F" w14:textId="77777777" w:rsidR="008A2500" w:rsidRPr="0031605E" w:rsidRDefault="000003AA" w:rsidP="0031605E">
      <w:pPr>
        <w:numPr>
          <w:ilvl w:val="1"/>
          <w:numId w:val="1"/>
        </w:numPr>
        <w:rPr>
          <w:rFonts w:ascii="Times New Roman" w:hAnsi="Times New Roman"/>
          <w:sz w:val="24"/>
          <w:szCs w:val="24"/>
        </w:rPr>
      </w:pPr>
      <w:r w:rsidRPr="0031605E">
        <w:rPr>
          <w:rFonts w:ascii="Times New Roman" w:hAnsi="Times New Roman"/>
          <w:sz w:val="24"/>
          <w:szCs w:val="24"/>
        </w:rPr>
        <w:t>Any knife with a blade longer than three inches; </w:t>
      </w:r>
    </w:p>
    <w:p w14:paraId="031055DF" w14:textId="755624CE" w:rsidR="008A2500" w:rsidRPr="0031605E" w:rsidRDefault="000003AA" w:rsidP="0031605E">
      <w:pPr>
        <w:numPr>
          <w:ilvl w:val="1"/>
          <w:numId w:val="1"/>
        </w:numPr>
        <w:rPr>
          <w:rFonts w:ascii="Times New Roman" w:hAnsi="Times New Roman"/>
          <w:sz w:val="24"/>
          <w:szCs w:val="24"/>
        </w:rPr>
      </w:pPr>
      <w:r w:rsidRPr="0031605E">
        <w:rPr>
          <w:rFonts w:ascii="Times New Roman" w:hAnsi="Times New Roman"/>
          <w:sz w:val="24"/>
          <w:szCs w:val="24"/>
        </w:rPr>
        <w:lastRenderedPageBreak/>
        <w:t xml:space="preserve">Any knife with a blade </w:t>
      </w:r>
      <w:r w:rsidR="00166E5D" w:rsidRPr="0031605E">
        <w:rPr>
          <w:rFonts w:ascii="Times New Roman" w:hAnsi="Times New Roman"/>
          <w:sz w:val="24"/>
          <w:szCs w:val="24"/>
        </w:rPr>
        <w:t>that</w:t>
      </w:r>
      <w:r w:rsidRPr="0031605E">
        <w:rPr>
          <w:rFonts w:ascii="Times New Roman" w:hAnsi="Times New Roman"/>
          <w:sz w:val="24"/>
          <w:szCs w:val="24"/>
        </w:rPr>
        <w:t xml:space="preserve"> is automatically released by a spring mechanism or other mechanical device; </w:t>
      </w:r>
    </w:p>
    <w:p w14:paraId="24BB0230" w14:textId="04CEE747" w:rsidR="008A2500" w:rsidRPr="0031605E" w:rsidRDefault="000003AA" w:rsidP="0031605E">
      <w:pPr>
        <w:numPr>
          <w:ilvl w:val="1"/>
          <w:numId w:val="1"/>
        </w:numPr>
        <w:rPr>
          <w:rFonts w:ascii="Times New Roman" w:hAnsi="Times New Roman"/>
          <w:sz w:val="24"/>
          <w:szCs w:val="24"/>
        </w:rPr>
      </w:pPr>
      <w:r w:rsidRPr="0031605E">
        <w:rPr>
          <w:rFonts w:ascii="Times New Roman" w:hAnsi="Times New Roman"/>
          <w:sz w:val="24"/>
          <w:szCs w:val="24"/>
        </w:rPr>
        <w:t xml:space="preserve">Any knife having a blade </w:t>
      </w:r>
      <w:r w:rsidR="00166E5D" w:rsidRPr="0031605E">
        <w:rPr>
          <w:rFonts w:ascii="Times New Roman" w:hAnsi="Times New Roman"/>
          <w:sz w:val="24"/>
          <w:szCs w:val="24"/>
        </w:rPr>
        <w:t>that</w:t>
      </w:r>
      <w:r w:rsidRPr="0031605E">
        <w:rPr>
          <w:rFonts w:ascii="Times New Roman" w:hAnsi="Times New Roman"/>
          <w:sz w:val="24"/>
          <w:szCs w:val="24"/>
        </w:rPr>
        <w:t xml:space="preserve"> opens, or falls</w:t>
      </w:r>
      <w:r w:rsidR="00166E5D" w:rsidRPr="0031605E">
        <w:rPr>
          <w:rFonts w:ascii="Times New Roman" w:hAnsi="Times New Roman"/>
          <w:sz w:val="24"/>
          <w:szCs w:val="24"/>
        </w:rPr>
        <w:t>,</w:t>
      </w:r>
      <w:r w:rsidRPr="0031605E">
        <w:rPr>
          <w:rFonts w:ascii="Times New Roman" w:hAnsi="Times New Roman"/>
          <w:sz w:val="24"/>
          <w:szCs w:val="24"/>
        </w:rPr>
        <w:t xml:space="preserve"> or is ejected into position by the force of gravity, or by outward, downward, or centrifugal thrust or movement; and</w:t>
      </w:r>
    </w:p>
    <w:p w14:paraId="354FAB6E" w14:textId="77777777" w:rsidR="008A2500" w:rsidRPr="0031605E" w:rsidRDefault="000003AA" w:rsidP="0031605E">
      <w:pPr>
        <w:numPr>
          <w:ilvl w:val="1"/>
          <w:numId w:val="1"/>
        </w:numPr>
        <w:rPr>
          <w:rFonts w:ascii="Times New Roman" w:hAnsi="Times New Roman"/>
          <w:sz w:val="24"/>
          <w:szCs w:val="24"/>
        </w:rPr>
      </w:pPr>
      <w:r w:rsidRPr="0031605E">
        <w:rPr>
          <w:rFonts w:ascii="Times New Roman" w:hAnsi="Times New Roman"/>
          <w:sz w:val="24"/>
          <w:szCs w:val="24"/>
        </w:rPr>
        <w:t>Any razor with an unguarded blade; </w:t>
      </w:r>
    </w:p>
    <w:p w14:paraId="4C706A16" w14:textId="3C156EBE"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 xml:space="preserve">Any slung shot, sandbag, or </w:t>
      </w:r>
      <w:proofErr w:type="spellStart"/>
      <w:r w:rsidRPr="0031605E">
        <w:rPr>
          <w:rFonts w:ascii="Times New Roman" w:hAnsi="Times New Roman"/>
          <w:sz w:val="24"/>
          <w:szCs w:val="24"/>
        </w:rPr>
        <w:t>sandclub</w:t>
      </w:r>
      <w:proofErr w:type="spellEnd"/>
      <w:r w:rsidRPr="0031605E">
        <w:rPr>
          <w:rFonts w:ascii="Times New Roman" w:hAnsi="Times New Roman"/>
          <w:sz w:val="24"/>
          <w:szCs w:val="24"/>
        </w:rPr>
        <w:t>;</w:t>
      </w:r>
    </w:p>
    <w:p w14:paraId="0FA2A0A4"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Metal knuckles;</w:t>
      </w:r>
    </w:p>
    <w:p w14:paraId="6CF97477"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 sling shot;</w:t>
      </w:r>
    </w:p>
    <w:p w14:paraId="38F5DE9C"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metal pipe or bar used or intended to be used as a club;</w:t>
      </w:r>
    </w:p>
    <w:p w14:paraId="4B69D75F"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explosive;</w:t>
      </w:r>
    </w:p>
    <w:p w14:paraId="3678230A" w14:textId="77777777"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Any weapon containing poisonous or injurious gas;</w:t>
      </w:r>
    </w:p>
    <w:p w14:paraId="39E51412" w14:textId="1D464B56" w:rsidR="008A2500" w:rsidRPr="0031605E" w:rsidRDefault="000003AA" w:rsidP="0031605E">
      <w:pPr>
        <w:numPr>
          <w:ilvl w:val="0"/>
          <w:numId w:val="1"/>
        </w:numPr>
        <w:rPr>
          <w:rFonts w:ascii="Times New Roman" w:hAnsi="Times New Roman"/>
          <w:sz w:val="24"/>
          <w:szCs w:val="24"/>
        </w:rPr>
      </w:pPr>
      <w:r w:rsidRPr="0031605E">
        <w:rPr>
          <w:rFonts w:ascii="Times New Roman" w:hAnsi="Times New Roman"/>
          <w:sz w:val="24"/>
          <w:szCs w:val="24"/>
        </w:rPr>
        <w:t xml:space="preserve">Any implement or instrument </w:t>
      </w:r>
      <w:r w:rsidR="00350BE6" w:rsidRPr="0031605E">
        <w:rPr>
          <w:rFonts w:ascii="Times New Roman" w:hAnsi="Times New Roman"/>
          <w:sz w:val="24"/>
          <w:szCs w:val="24"/>
        </w:rPr>
        <w:t>that</w:t>
      </w:r>
      <w:r w:rsidRPr="0031605E">
        <w:rPr>
          <w:rFonts w:ascii="Times New Roman" w:hAnsi="Times New Roman"/>
          <w:sz w:val="24"/>
          <w:szCs w:val="24"/>
        </w:rPr>
        <w:t xml:space="preserve"> has the capacity to inflict death and from the manner in which it is used, is likely to produce or may easily and readily produce death.</w:t>
      </w:r>
    </w:p>
    <w:p w14:paraId="243FBD6C"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 </w:t>
      </w:r>
    </w:p>
    <w:p w14:paraId="3C52ABA1"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In addition, the District considers the following weapons in violation of this policy:</w:t>
      </w:r>
      <w:r w:rsidRPr="0031605E">
        <w:rPr>
          <w:rFonts w:ascii="Times New Roman" w:hAnsi="Times New Roman"/>
          <w:sz w:val="24"/>
          <w:szCs w:val="24"/>
        </w:rPr>
        <w:br/>
        <w:t> </w:t>
      </w:r>
    </w:p>
    <w:p w14:paraId="4A8F1FB2" w14:textId="77777777" w:rsidR="008A2500" w:rsidRPr="0031605E" w:rsidRDefault="000003AA" w:rsidP="0031605E">
      <w:pPr>
        <w:numPr>
          <w:ilvl w:val="0"/>
          <w:numId w:val="2"/>
        </w:numPr>
        <w:rPr>
          <w:rFonts w:ascii="Times New Roman" w:hAnsi="Times New Roman"/>
          <w:sz w:val="24"/>
          <w:szCs w:val="24"/>
        </w:rPr>
      </w:pPr>
      <w:r w:rsidRPr="0031605E">
        <w:rPr>
          <w:rFonts w:ascii="Times New Roman" w:hAnsi="Times New Roman"/>
          <w:sz w:val="24"/>
          <w:szCs w:val="24"/>
        </w:rPr>
        <w:t>Any knife or razor not listed above, except for instruments authorized or provided for specific school activities;</w:t>
      </w:r>
    </w:p>
    <w:p w14:paraId="6FBFD231" w14:textId="2CC4F3B1" w:rsidR="008A2500" w:rsidRPr="0031605E" w:rsidRDefault="000003AA" w:rsidP="0031605E">
      <w:pPr>
        <w:numPr>
          <w:ilvl w:val="0"/>
          <w:numId w:val="2"/>
        </w:numPr>
        <w:rPr>
          <w:rFonts w:ascii="Times New Roman" w:hAnsi="Times New Roman"/>
          <w:sz w:val="24"/>
          <w:szCs w:val="24"/>
        </w:rPr>
      </w:pPr>
      <w:r w:rsidRPr="0031605E">
        <w:rPr>
          <w:rFonts w:ascii="Times New Roman" w:hAnsi="Times New Roman"/>
          <w:sz w:val="24"/>
          <w:szCs w:val="24"/>
        </w:rPr>
        <w:t xml:space="preserve">Any object other than those listed above </w:t>
      </w:r>
      <w:r w:rsidR="00350BE6" w:rsidRPr="0031605E">
        <w:rPr>
          <w:rFonts w:ascii="Times New Roman" w:hAnsi="Times New Roman"/>
          <w:sz w:val="24"/>
          <w:szCs w:val="24"/>
        </w:rPr>
        <w:t>that</w:t>
      </w:r>
      <w:r w:rsidRPr="0031605E">
        <w:rPr>
          <w:rFonts w:ascii="Times New Roman" w:hAnsi="Times New Roman"/>
          <w:sz w:val="24"/>
          <w:szCs w:val="24"/>
        </w:rPr>
        <w:t xml:space="preserve"> is used in a manner to intimidate, threaten, or injure another person and is capable of easily and readily producing such injury.</w:t>
      </w:r>
    </w:p>
    <w:p w14:paraId="2CEF9C89"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 </w:t>
      </w:r>
    </w:p>
    <w:p w14:paraId="7F54FB9F" w14:textId="77777777" w:rsidR="008A2500" w:rsidRPr="0031605E" w:rsidRDefault="000003AA" w:rsidP="0031605E">
      <w:pPr>
        <w:pStyle w:val="NormalWeb"/>
        <w:rPr>
          <w:rFonts w:ascii="Times New Roman" w:hAnsi="Times New Roman"/>
          <w:sz w:val="24"/>
          <w:szCs w:val="24"/>
        </w:rPr>
      </w:pPr>
      <w:r w:rsidRPr="0031605E">
        <w:rPr>
          <w:rStyle w:val="Strong"/>
          <w:rFonts w:ascii="Times New Roman" w:hAnsi="Times New Roman"/>
          <w:sz w:val="24"/>
          <w:szCs w:val="24"/>
        </w:rPr>
        <w:t>Reporting Dangerous Weapons</w:t>
      </w:r>
    </w:p>
    <w:p w14:paraId="5382F367" w14:textId="4ECE18C8" w:rsidR="0084217E" w:rsidRPr="0031605E" w:rsidRDefault="0084217E">
      <w:pPr>
        <w:pStyle w:val="NormalWeb"/>
        <w:rPr>
          <w:rFonts w:ascii="Times New Roman" w:hAnsi="Times New Roman"/>
          <w:sz w:val="24"/>
          <w:szCs w:val="24"/>
        </w:rPr>
      </w:pPr>
      <w:r w:rsidRPr="0031605E">
        <w:rPr>
          <w:rFonts w:ascii="Times New Roman" w:hAnsi="Times New Roman"/>
          <w:sz w:val="24"/>
          <w:szCs w:val="24"/>
        </w:rPr>
        <w:t>Students</w:t>
      </w:r>
    </w:p>
    <w:p w14:paraId="44CCF230" w14:textId="1ED63E2D" w:rsidR="00350BE6" w:rsidRPr="0031605E" w:rsidRDefault="009207A0">
      <w:pPr>
        <w:pStyle w:val="NormalWeb"/>
        <w:rPr>
          <w:rFonts w:ascii="Times New Roman" w:hAnsi="Times New Roman"/>
          <w:sz w:val="24"/>
          <w:szCs w:val="24"/>
        </w:rPr>
      </w:pPr>
      <w:r w:rsidRPr="0031605E">
        <w:rPr>
          <w:rFonts w:ascii="Times New Roman" w:hAnsi="Times New Roman"/>
          <w:sz w:val="24"/>
          <w:szCs w:val="24"/>
        </w:rPr>
        <w:t>If the D</w:t>
      </w:r>
      <w:r w:rsidR="00350BE6" w:rsidRPr="0031605E">
        <w:rPr>
          <w:rFonts w:ascii="Times New Roman" w:hAnsi="Times New Roman"/>
          <w:sz w:val="24"/>
          <w:szCs w:val="24"/>
        </w:rPr>
        <w:t xml:space="preserve">istrict believes that a student </w:t>
      </w:r>
      <w:r w:rsidR="00576AB7" w:rsidRPr="0031605E">
        <w:rPr>
          <w:rFonts w:ascii="Times New Roman" w:hAnsi="Times New Roman"/>
          <w:sz w:val="24"/>
          <w:szCs w:val="24"/>
        </w:rPr>
        <w:t>ha</w:t>
      </w:r>
      <w:r w:rsidR="00350BE6" w:rsidRPr="0031605E">
        <w:rPr>
          <w:rFonts w:ascii="Times New Roman" w:hAnsi="Times New Roman"/>
          <w:sz w:val="24"/>
          <w:szCs w:val="24"/>
        </w:rPr>
        <w:t>s violat</w:t>
      </w:r>
      <w:r w:rsidR="00576AB7" w:rsidRPr="0031605E">
        <w:rPr>
          <w:rFonts w:ascii="Times New Roman" w:hAnsi="Times New Roman"/>
          <w:sz w:val="24"/>
          <w:szCs w:val="24"/>
        </w:rPr>
        <w:t>ed</w:t>
      </w:r>
      <w:r w:rsidR="00350BE6" w:rsidRPr="0031605E">
        <w:rPr>
          <w:rFonts w:ascii="Times New Roman" w:hAnsi="Times New Roman"/>
          <w:sz w:val="24"/>
          <w:szCs w:val="24"/>
        </w:rPr>
        <w:t xml:space="preserve"> this policy, a</w:t>
      </w:r>
      <w:r w:rsidR="000003AA" w:rsidRPr="0031605E">
        <w:rPr>
          <w:rFonts w:ascii="Times New Roman" w:hAnsi="Times New Roman"/>
          <w:sz w:val="24"/>
          <w:szCs w:val="24"/>
        </w:rPr>
        <w:t>n appropriate school authority will promptly notify the student’s parents or guardians and the appropriate law enforcement agency of known or suspected violations of this policy. </w:t>
      </w:r>
    </w:p>
    <w:p w14:paraId="4CE0331A" w14:textId="77777777" w:rsidR="00350BE6" w:rsidRPr="0031605E" w:rsidRDefault="00350BE6">
      <w:pPr>
        <w:pStyle w:val="NormalWeb"/>
        <w:rPr>
          <w:rFonts w:ascii="Times New Roman" w:hAnsi="Times New Roman"/>
          <w:sz w:val="24"/>
          <w:szCs w:val="24"/>
        </w:rPr>
      </w:pPr>
    </w:p>
    <w:p w14:paraId="3586EECD" w14:textId="373DF0FB"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Students who have possessed a firearm on any school premises, school-provided transportation, or school-sponsored activities at any facility shall be expelled for not less than one year pursuant to RCW 28A.600.420. The superintendent may modify the one-year expulsion for a firearm on a case-by-case basis.</w:t>
      </w:r>
      <w:r w:rsidR="00350BE6" w:rsidRPr="0031605E">
        <w:rPr>
          <w:rFonts w:ascii="Times New Roman" w:hAnsi="Times New Roman"/>
          <w:sz w:val="24"/>
          <w:szCs w:val="24"/>
        </w:rPr>
        <w:t xml:space="preserve"> </w:t>
      </w:r>
      <w:r w:rsidR="00801BE5" w:rsidRPr="0031605E">
        <w:rPr>
          <w:rFonts w:ascii="Times New Roman" w:hAnsi="Times New Roman"/>
          <w:sz w:val="24"/>
          <w:szCs w:val="24"/>
        </w:rPr>
        <w:t>Further, t</w:t>
      </w:r>
      <w:r w:rsidRPr="0031605E">
        <w:rPr>
          <w:rFonts w:ascii="Times New Roman" w:hAnsi="Times New Roman"/>
          <w:sz w:val="24"/>
          <w:szCs w:val="24"/>
        </w:rPr>
        <w:t>he district may also suspend or expel a student for up to one year if the student acts with malice (as defined under RCW 9A.04.110) and displays a device that appears to be a firearm.</w:t>
      </w:r>
    </w:p>
    <w:p w14:paraId="1483FA3A"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 </w:t>
      </w:r>
    </w:p>
    <w:p w14:paraId="26234F0D" w14:textId="53DBA750" w:rsidR="008A2500" w:rsidRPr="0031605E" w:rsidRDefault="00801BE5" w:rsidP="00350BE6">
      <w:pPr>
        <w:pStyle w:val="NormalWeb"/>
        <w:rPr>
          <w:rFonts w:ascii="Times New Roman" w:hAnsi="Times New Roman"/>
          <w:sz w:val="24"/>
          <w:szCs w:val="24"/>
        </w:rPr>
      </w:pPr>
      <w:r w:rsidRPr="0031605E">
        <w:rPr>
          <w:rFonts w:ascii="Times New Roman" w:hAnsi="Times New Roman"/>
          <w:sz w:val="24"/>
          <w:szCs w:val="24"/>
        </w:rPr>
        <w:t>All expulsion and / or suspension and all other discipline of s</w:t>
      </w:r>
      <w:r w:rsidR="00350BE6" w:rsidRPr="0031605E">
        <w:rPr>
          <w:rFonts w:ascii="Times New Roman" w:hAnsi="Times New Roman"/>
          <w:sz w:val="24"/>
          <w:szCs w:val="24"/>
        </w:rPr>
        <w:t xml:space="preserve">tudents who violate this policy will be subject to </w:t>
      </w:r>
      <w:r w:rsidR="008929FC" w:rsidRPr="0031605E">
        <w:rPr>
          <w:rFonts w:ascii="Times New Roman" w:hAnsi="Times New Roman"/>
          <w:sz w:val="24"/>
          <w:szCs w:val="24"/>
        </w:rPr>
        <w:t xml:space="preserve">District Policy 3241 – Student </w:t>
      </w:r>
      <w:r w:rsidR="009207A0" w:rsidRPr="0031605E">
        <w:rPr>
          <w:rFonts w:ascii="Times New Roman" w:hAnsi="Times New Roman"/>
          <w:sz w:val="24"/>
          <w:szCs w:val="24"/>
        </w:rPr>
        <w:t>Discipline</w:t>
      </w:r>
      <w:r w:rsidR="00350BE6" w:rsidRPr="0031605E">
        <w:rPr>
          <w:rFonts w:ascii="Times New Roman" w:hAnsi="Times New Roman"/>
          <w:sz w:val="24"/>
          <w:szCs w:val="24"/>
        </w:rPr>
        <w:t>.</w:t>
      </w:r>
    </w:p>
    <w:p w14:paraId="61D43A3B" w14:textId="25CAE1C5" w:rsidR="00801BE5" w:rsidRPr="0031605E" w:rsidRDefault="00801BE5" w:rsidP="00350BE6">
      <w:pPr>
        <w:pStyle w:val="NormalWeb"/>
        <w:rPr>
          <w:rFonts w:ascii="Times New Roman" w:hAnsi="Times New Roman"/>
          <w:sz w:val="24"/>
          <w:szCs w:val="24"/>
        </w:rPr>
      </w:pPr>
    </w:p>
    <w:p w14:paraId="73441177" w14:textId="114D8BA3" w:rsidR="00801BE5" w:rsidRPr="0031605E" w:rsidRDefault="00801BE5" w:rsidP="00350BE6">
      <w:pPr>
        <w:pStyle w:val="NormalWeb"/>
        <w:rPr>
          <w:rFonts w:ascii="Times New Roman" w:hAnsi="Times New Roman"/>
          <w:sz w:val="24"/>
          <w:szCs w:val="24"/>
        </w:rPr>
      </w:pPr>
      <w:r w:rsidRPr="0031605E">
        <w:rPr>
          <w:rFonts w:ascii="Times New Roman" w:hAnsi="Times New Roman"/>
          <w:sz w:val="24"/>
          <w:szCs w:val="24"/>
        </w:rPr>
        <w:t>Staff</w:t>
      </w:r>
    </w:p>
    <w:p w14:paraId="66F29B91" w14:textId="5C972B2A" w:rsidR="00801BE5" w:rsidRPr="0031605E" w:rsidRDefault="00576AB7" w:rsidP="00350BE6">
      <w:pPr>
        <w:pStyle w:val="NormalWeb"/>
        <w:rPr>
          <w:rFonts w:ascii="Times New Roman" w:hAnsi="Times New Roman"/>
          <w:sz w:val="24"/>
          <w:szCs w:val="24"/>
        </w:rPr>
      </w:pPr>
      <w:r w:rsidRPr="0031605E">
        <w:rPr>
          <w:rFonts w:ascii="Times New Roman" w:hAnsi="Times New Roman"/>
          <w:sz w:val="24"/>
          <w:szCs w:val="24"/>
        </w:rPr>
        <w:t xml:space="preserve">If a </w:t>
      </w:r>
      <w:r w:rsidR="009207A0" w:rsidRPr="0031605E">
        <w:rPr>
          <w:rFonts w:ascii="Times New Roman" w:hAnsi="Times New Roman"/>
          <w:sz w:val="24"/>
          <w:szCs w:val="24"/>
        </w:rPr>
        <w:t>D</w:t>
      </w:r>
      <w:r w:rsidR="002A44BA" w:rsidRPr="0031605E">
        <w:rPr>
          <w:rFonts w:ascii="Times New Roman" w:hAnsi="Times New Roman"/>
          <w:sz w:val="24"/>
          <w:szCs w:val="24"/>
        </w:rPr>
        <w:t>istrict employee</w:t>
      </w:r>
      <w:r w:rsidRPr="0031605E">
        <w:rPr>
          <w:rFonts w:ascii="Times New Roman" w:hAnsi="Times New Roman"/>
          <w:sz w:val="24"/>
          <w:szCs w:val="24"/>
        </w:rPr>
        <w:t xml:space="preserve"> believes that </w:t>
      </w:r>
      <w:r w:rsidR="009207A0" w:rsidRPr="0031605E">
        <w:rPr>
          <w:rFonts w:ascii="Times New Roman" w:hAnsi="Times New Roman"/>
          <w:sz w:val="24"/>
          <w:szCs w:val="24"/>
        </w:rPr>
        <w:t>another D</w:t>
      </w:r>
      <w:r w:rsidRPr="0031605E">
        <w:rPr>
          <w:rFonts w:ascii="Times New Roman" w:hAnsi="Times New Roman"/>
          <w:sz w:val="24"/>
          <w:szCs w:val="24"/>
        </w:rPr>
        <w:t>istrict employee ha</w:t>
      </w:r>
      <w:r w:rsidR="002A44BA" w:rsidRPr="0031605E">
        <w:rPr>
          <w:rFonts w:ascii="Times New Roman" w:hAnsi="Times New Roman"/>
          <w:sz w:val="24"/>
          <w:szCs w:val="24"/>
        </w:rPr>
        <w:t>s</w:t>
      </w:r>
      <w:r w:rsidRPr="0031605E">
        <w:rPr>
          <w:rFonts w:ascii="Times New Roman" w:hAnsi="Times New Roman"/>
          <w:sz w:val="24"/>
          <w:szCs w:val="24"/>
        </w:rPr>
        <w:t xml:space="preserve"> violated this policy, the employee will report his or her concerns to an appropriate school </w:t>
      </w:r>
      <w:r w:rsidR="009207A0" w:rsidRPr="0031605E">
        <w:rPr>
          <w:rFonts w:ascii="Times New Roman" w:hAnsi="Times New Roman"/>
          <w:sz w:val="24"/>
          <w:szCs w:val="24"/>
        </w:rPr>
        <w:t>or D</w:t>
      </w:r>
      <w:r w:rsidRPr="0031605E">
        <w:rPr>
          <w:rFonts w:ascii="Times New Roman" w:hAnsi="Times New Roman"/>
          <w:sz w:val="24"/>
          <w:szCs w:val="24"/>
        </w:rPr>
        <w:t>istrict authority for further inquiry</w:t>
      </w:r>
      <w:r w:rsidR="008929FC" w:rsidRPr="0031605E">
        <w:rPr>
          <w:rFonts w:ascii="Times New Roman" w:hAnsi="Times New Roman"/>
          <w:sz w:val="24"/>
          <w:szCs w:val="24"/>
        </w:rPr>
        <w:t xml:space="preserve">. Any </w:t>
      </w:r>
      <w:r w:rsidRPr="0031605E">
        <w:rPr>
          <w:rFonts w:ascii="Times New Roman" w:hAnsi="Times New Roman"/>
          <w:sz w:val="24"/>
          <w:szCs w:val="24"/>
        </w:rPr>
        <w:t>disciplinary action</w:t>
      </w:r>
      <w:r w:rsidR="008929FC" w:rsidRPr="0031605E">
        <w:rPr>
          <w:rFonts w:ascii="Times New Roman" w:hAnsi="Times New Roman"/>
          <w:sz w:val="24"/>
          <w:szCs w:val="24"/>
        </w:rPr>
        <w:t xml:space="preserve"> of an employee who willfully violates this policy will be subject to District Policy </w:t>
      </w:r>
      <w:r w:rsidRPr="0031605E">
        <w:rPr>
          <w:rFonts w:ascii="Times New Roman" w:hAnsi="Times New Roman"/>
          <w:sz w:val="24"/>
          <w:szCs w:val="24"/>
        </w:rPr>
        <w:t>5281 – Disciplinary Action and Discharge</w:t>
      </w:r>
      <w:r w:rsidR="008929FC" w:rsidRPr="0031605E">
        <w:rPr>
          <w:rFonts w:ascii="Times New Roman" w:hAnsi="Times New Roman"/>
          <w:sz w:val="24"/>
          <w:szCs w:val="24"/>
        </w:rPr>
        <w:t>.</w:t>
      </w:r>
    </w:p>
    <w:p w14:paraId="339C603E"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 </w:t>
      </w:r>
    </w:p>
    <w:p w14:paraId="1124FF0C" w14:textId="7C5EF451" w:rsidR="008A2500" w:rsidRPr="0031605E" w:rsidRDefault="000003AA">
      <w:pPr>
        <w:pStyle w:val="NormalWeb"/>
        <w:rPr>
          <w:rFonts w:ascii="Times New Roman" w:hAnsi="Times New Roman"/>
          <w:sz w:val="24"/>
          <w:szCs w:val="24"/>
        </w:rPr>
      </w:pPr>
      <w:r w:rsidRPr="0031605E">
        <w:rPr>
          <w:rStyle w:val="Strong"/>
          <w:rFonts w:ascii="Times New Roman" w:hAnsi="Times New Roman"/>
          <w:sz w:val="24"/>
          <w:szCs w:val="24"/>
        </w:rPr>
        <w:t xml:space="preserve">Exceptions </w:t>
      </w:r>
      <w:r w:rsidRPr="0031605E">
        <w:rPr>
          <w:rFonts w:ascii="Times New Roman" w:hAnsi="Times New Roman"/>
          <w:sz w:val="24"/>
          <w:szCs w:val="24"/>
        </w:rPr>
        <w:br/>
        <w:t xml:space="preserve">The following persons may carry firearms into school buildings, as necessary, although students </w:t>
      </w:r>
      <w:r w:rsidRPr="0031605E">
        <w:rPr>
          <w:rFonts w:ascii="Times New Roman" w:hAnsi="Times New Roman"/>
          <w:sz w:val="24"/>
          <w:szCs w:val="24"/>
        </w:rPr>
        <w:lastRenderedPageBreak/>
        <w:t>engaged in these activities are restricted to the possession of rifles on school premises:</w:t>
      </w:r>
      <w:r w:rsidRPr="0031605E">
        <w:rPr>
          <w:rFonts w:ascii="Times New Roman" w:hAnsi="Times New Roman"/>
          <w:sz w:val="24"/>
          <w:szCs w:val="24"/>
        </w:rPr>
        <w:br/>
        <w:t> </w:t>
      </w:r>
    </w:p>
    <w:p w14:paraId="53591EA3" w14:textId="0DE69B17" w:rsidR="008A2500" w:rsidRPr="0031605E" w:rsidRDefault="000003AA" w:rsidP="0031605E">
      <w:pPr>
        <w:numPr>
          <w:ilvl w:val="0"/>
          <w:numId w:val="3"/>
        </w:numPr>
        <w:rPr>
          <w:rFonts w:ascii="Times New Roman" w:hAnsi="Times New Roman"/>
          <w:sz w:val="24"/>
          <w:szCs w:val="24"/>
        </w:rPr>
      </w:pPr>
      <w:r w:rsidRPr="0031605E">
        <w:rPr>
          <w:rFonts w:ascii="Times New Roman" w:hAnsi="Times New Roman"/>
          <w:sz w:val="24"/>
          <w:szCs w:val="24"/>
        </w:rPr>
        <w:t xml:space="preserve">Persons engaged in </w:t>
      </w:r>
      <w:r w:rsidR="009207A0" w:rsidRPr="0031605E">
        <w:rPr>
          <w:rFonts w:ascii="Times New Roman" w:hAnsi="Times New Roman"/>
          <w:sz w:val="24"/>
          <w:szCs w:val="24"/>
        </w:rPr>
        <w:t>D</w:t>
      </w:r>
      <w:r w:rsidR="00BA6E4C" w:rsidRPr="0031605E">
        <w:rPr>
          <w:rFonts w:ascii="Times New Roman" w:hAnsi="Times New Roman"/>
          <w:sz w:val="24"/>
          <w:szCs w:val="24"/>
        </w:rPr>
        <w:t xml:space="preserve">istrict-authorized </w:t>
      </w:r>
      <w:r w:rsidRPr="0031605E">
        <w:rPr>
          <w:rFonts w:ascii="Times New Roman" w:hAnsi="Times New Roman"/>
          <w:sz w:val="24"/>
          <w:szCs w:val="24"/>
        </w:rPr>
        <w:t>military</w:t>
      </w:r>
      <w:r w:rsidR="00BA6E4C" w:rsidRPr="0031605E">
        <w:rPr>
          <w:rFonts w:ascii="Times New Roman" w:hAnsi="Times New Roman"/>
          <w:sz w:val="24"/>
          <w:szCs w:val="24"/>
        </w:rPr>
        <w:t xml:space="preserve"> or</w:t>
      </w:r>
      <w:r w:rsidRPr="0031605E">
        <w:rPr>
          <w:rFonts w:ascii="Times New Roman" w:hAnsi="Times New Roman"/>
          <w:sz w:val="24"/>
          <w:szCs w:val="24"/>
        </w:rPr>
        <w:t xml:space="preserve"> law enforcement</w:t>
      </w:r>
      <w:r w:rsidR="002A44BA" w:rsidRPr="0031605E">
        <w:rPr>
          <w:rFonts w:ascii="Times New Roman" w:hAnsi="Times New Roman"/>
          <w:sz w:val="24"/>
          <w:szCs w:val="24"/>
        </w:rPr>
        <w:t xml:space="preserve"> </w:t>
      </w:r>
      <w:r w:rsidR="00A55C18" w:rsidRPr="0031605E">
        <w:rPr>
          <w:rFonts w:ascii="Times New Roman" w:hAnsi="Times New Roman"/>
          <w:sz w:val="24"/>
          <w:szCs w:val="24"/>
        </w:rPr>
        <w:t xml:space="preserve">or School Resource Officer </w:t>
      </w:r>
      <w:r w:rsidRPr="0031605E">
        <w:rPr>
          <w:rFonts w:ascii="Times New Roman" w:hAnsi="Times New Roman"/>
          <w:sz w:val="24"/>
          <w:szCs w:val="24"/>
        </w:rPr>
        <w:t>activities;</w:t>
      </w:r>
      <w:r w:rsidRPr="0031605E">
        <w:rPr>
          <w:rFonts w:ascii="Times New Roman" w:hAnsi="Times New Roman"/>
          <w:sz w:val="24"/>
          <w:szCs w:val="24"/>
        </w:rPr>
        <w:br/>
        <w:t> </w:t>
      </w:r>
    </w:p>
    <w:p w14:paraId="1CF944A9" w14:textId="62D8695E" w:rsidR="008A2500" w:rsidRPr="0031605E" w:rsidRDefault="000003AA" w:rsidP="0031605E">
      <w:pPr>
        <w:numPr>
          <w:ilvl w:val="0"/>
          <w:numId w:val="3"/>
        </w:numPr>
        <w:rPr>
          <w:rFonts w:ascii="Times New Roman" w:hAnsi="Times New Roman"/>
          <w:sz w:val="24"/>
          <w:szCs w:val="24"/>
        </w:rPr>
      </w:pPr>
      <w:r w:rsidRPr="0031605E">
        <w:rPr>
          <w:rFonts w:ascii="Times New Roman" w:hAnsi="Times New Roman"/>
          <w:sz w:val="24"/>
          <w:szCs w:val="24"/>
        </w:rPr>
        <w:t xml:space="preserve">Persons involved in a </w:t>
      </w:r>
      <w:r w:rsidR="009207A0" w:rsidRPr="0031605E">
        <w:rPr>
          <w:rFonts w:ascii="Times New Roman" w:hAnsi="Times New Roman"/>
          <w:sz w:val="24"/>
          <w:szCs w:val="24"/>
        </w:rPr>
        <w:t xml:space="preserve">District Superintendent </w:t>
      </w:r>
      <w:r w:rsidRPr="0031605E">
        <w:rPr>
          <w:rFonts w:ascii="Times New Roman" w:hAnsi="Times New Roman"/>
          <w:sz w:val="24"/>
          <w:szCs w:val="24"/>
        </w:rPr>
        <w:t>authorized convention, showing, demonstration, lecture or firearm safety course;</w:t>
      </w:r>
      <w:r w:rsidRPr="0031605E">
        <w:rPr>
          <w:rFonts w:ascii="Times New Roman" w:hAnsi="Times New Roman"/>
          <w:sz w:val="24"/>
          <w:szCs w:val="24"/>
        </w:rPr>
        <w:br/>
        <w:t> </w:t>
      </w:r>
    </w:p>
    <w:p w14:paraId="21CBBB06" w14:textId="234F14D7" w:rsidR="008A2500" w:rsidRPr="0031605E" w:rsidRDefault="000003AA" w:rsidP="0031605E">
      <w:pPr>
        <w:numPr>
          <w:ilvl w:val="0"/>
          <w:numId w:val="3"/>
        </w:numPr>
        <w:rPr>
          <w:rFonts w:ascii="Times New Roman" w:hAnsi="Times New Roman"/>
          <w:sz w:val="24"/>
          <w:szCs w:val="24"/>
        </w:rPr>
      </w:pPr>
      <w:r w:rsidRPr="0031605E">
        <w:rPr>
          <w:rFonts w:ascii="Times New Roman" w:hAnsi="Times New Roman"/>
          <w:sz w:val="24"/>
          <w:szCs w:val="24"/>
        </w:rPr>
        <w:t xml:space="preserve">Persons competing in </w:t>
      </w:r>
      <w:r w:rsidR="009207A0" w:rsidRPr="0031605E">
        <w:rPr>
          <w:rFonts w:ascii="Times New Roman" w:hAnsi="Times New Roman"/>
          <w:sz w:val="24"/>
          <w:szCs w:val="24"/>
        </w:rPr>
        <w:t xml:space="preserve">District Superintendent </w:t>
      </w:r>
      <w:r w:rsidRPr="0031605E">
        <w:rPr>
          <w:rFonts w:ascii="Times New Roman" w:hAnsi="Times New Roman"/>
          <w:sz w:val="24"/>
          <w:szCs w:val="24"/>
        </w:rPr>
        <w:t>authorized firearm or air gun competitions; and</w:t>
      </w:r>
      <w:r w:rsidRPr="0031605E">
        <w:rPr>
          <w:rFonts w:ascii="Times New Roman" w:hAnsi="Times New Roman"/>
          <w:sz w:val="24"/>
          <w:szCs w:val="24"/>
        </w:rPr>
        <w:br/>
        <w:t> </w:t>
      </w:r>
    </w:p>
    <w:p w14:paraId="1FD28E6D" w14:textId="77777777" w:rsidR="008A2500" w:rsidRPr="0031605E" w:rsidRDefault="000003AA" w:rsidP="0031605E">
      <w:pPr>
        <w:numPr>
          <w:ilvl w:val="0"/>
          <w:numId w:val="3"/>
        </w:numPr>
        <w:rPr>
          <w:rFonts w:ascii="Times New Roman" w:hAnsi="Times New Roman"/>
          <w:sz w:val="24"/>
          <w:szCs w:val="24"/>
        </w:rPr>
      </w:pPr>
      <w:r w:rsidRPr="0031605E">
        <w:rPr>
          <w:rFonts w:ascii="Times New Roman" w:hAnsi="Times New Roman"/>
          <w:sz w:val="24"/>
          <w:szCs w:val="24"/>
        </w:rPr>
        <w:t>Any federal, state or local law enforcement officer.</w:t>
      </w:r>
      <w:r w:rsidRPr="0031605E">
        <w:rPr>
          <w:rFonts w:ascii="Times New Roman" w:hAnsi="Times New Roman"/>
          <w:sz w:val="24"/>
          <w:szCs w:val="24"/>
        </w:rPr>
        <w:br/>
        <w:t> </w:t>
      </w:r>
    </w:p>
    <w:p w14:paraId="6BAEBCBE" w14:textId="2EA0FCBD" w:rsidR="008A2500" w:rsidRPr="0031605E" w:rsidRDefault="002B6083">
      <w:pPr>
        <w:pStyle w:val="NormalWeb"/>
        <w:rPr>
          <w:rFonts w:ascii="Times New Roman" w:hAnsi="Times New Roman"/>
          <w:sz w:val="24"/>
          <w:szCs w:val="24"/>
        </w:rPr>
      </w:pPr>
      <w:r w:rsidRPr="0031605E">
        <w:rPr>
          <w:rFonts w:ascii="Times New Roman" w:hAnsi="Times New Roman"/>
          <w:sz w:val="24"/>
          <w:szCs w:val="24"/>
        </w:rPr>
        <w:t>T</w:t>
      </w:r>
      <w:r w:rsidR="00D97CD0" w:rsidRPr="0031605E">
        <w:rPr>
          <w:rFonts w:ascii="Times New Roman" w:hAnsi="Times New Roman"/>
          <w:sz w:val="24"/>
          <w:szCs w:val="24"/>
        </w:rPr>
        <w:t>he following p</w:t>
      </w:r>
      <w:r w:rsidR="000003AA" w:rsidRPr="0031605E">
        <w:rPr>
          <w:rFonts w:ascii="Times New Roman" w:hAnsi="Times New Roman"/>
          <w:sz w:val="24"/>
          <w:szCs w:val="24"/>
        </w:rPr>
        <w:t xml:space="preserve">ersons </w:t>
      </w:r>
      <w:r w:rsidR="00D97CD0" w:rsidRPr="0031605E">
        <w:rPr>
          <w:rFonts w:ascii="Times New Roman" w:hAnsi="Times New Roman"/>
          <w:sz w:val="24"/>
          <w:szCs w:val="24"/>
        </w:rPr>
        <w:t xml:space="preserve">who are </w:t>
      </w:r>
      <w:r w:rsidR="000003AA" w:rsidRPr="0031605E">
        <w:rPr>
          <w:rFonts w:ascii="Times New Roman" w:hAnsi="Times New Roman"/>
          <w:sz w:val="24"/>
          <w:szCs w:val="24"/>
        </w:rPr>
        <w:t>over eighteen years of age</w:t>
      </w:r>
      <w:r w:rsidR="00D97CD0" w:rsidRPr="0031605E">
        <w:rPr>
          <w:rFonts w:ascii="Times New Roman" w:hAnsi="Times New Roman"/>
          <w:sz w:val="24"/>
          <w:szCs w:val="24"/>
        </w:rPr>
        <w:t>,</w:t>
      </w:r>
      <w:r w:rsidR="000003AA" w:rsidRPr="0031605E">
        <w:rPr>
          <w:rFonts w:ascii="Times New Roman" w:hAnsi="Times New Roman"/>
          <w:sz w:val="24"/>
          <w:szCs w:val="24"/>
        </w:rPr>
        <w:t xml:space="preserve"> not </w:t>
      </w:r>
      <w:r w:rsidR="009F071C" w:rsidRPr="0031605E">
        <w:rPr>
          <w:rFonts w:ascii="Times New Roman" w:hAnsi="Times New Roman"/>
          <w:sz w:val="24"/>
          <w:szCs w:val="24"/>
        </w:rPr>
        <w:t xml:space="preserve">employed by the District, </w:t>
      </w:r>
      <w:r w:rsidR="00D97CD0" w:rsidRPr="0031605E">
        <w:rPr>
          <w:rFonts w:ascii="Times New Roman" w:hAnsi="Times New Roman"/>
          <w:sz w:val="24"/>
          <w:szCs w:val="24"/>
        </w:rPr>
        <w:t xml:space="preserve">not </w:t>
      </w:r>
      <w:r w:rsidR="009F071C" w:rsidRPr="0031605E">
        <w:rPr>
          <w:rFonts w:ascii="Times New Roman" w:hAnsi="Times New Roman"/>
          <w:sz w:val="24"/>
          <w:szCs w:val="24"/>
        </w:rPr>
        <w:t xml:space="preserve">renting or leasing District facilities, </w:t>
      </w:r>
      <w:r w:rsidR="00D97CD0" w:rsidRPr="0031605E">
        <w:rPr>
          <w:rFonts w:ascii="Times New Roman" w:hAnsi="Times New Roman"/>
          <w:sz w:val="24"/>
          <w:szCs w:val="24"/>
        </w:rPr>
        <w:t>and not</w:t>
      </w:r>
      <w:r w:rsidR="009F071C" w:rsidRPr="0031605E">
        <w:rPr>
          <w:rFonts w:ascii="Times New Roman" w:hAnsi="Times New Roman"/>
          <w:sz w:val="24"/>
          <w:szCs w:val="24"/>
        </w:rPr>
        <w:t xml:space="preserve"> </w:t>
      </w:r>
      <w:r w:rsidR="000003AA" w:rsidRPr="0031605E">
        <w:rPr>
          <w:rFonts w:ascii="Times New Roman" w:hAnsi="Times New Roman"/>
          <w:sz w:val="24"/>
          <w:szCs w:val="24"/>
        </w:rPr>
        <w:t>enrolled as students</w:t>
      </w:r>
      <w:r w:rsidR="009F071C" w:rsidRPr="0031605E">
        <w:rPr>
          <w:rFonts w:ascii="Times New Roman" w:hAnsi="Times New Roman"/>
          <w:sz w:val="24"/>
          <w:szCs w:val="24"/>
        </w:rPr>
        <w:t>,</w:t>
      </w:r>
      <w:r w:rsidR="000003AA" w:rsidRPr="0031605E">
        <w:rPr>
          <w:rFonts w:ascii="Times New Roman" w:hAnsi="Times New Roman"/>
          <w:sz w:val="24"/>
          <w:szCs w:val="24"/>
        </w:rPr>
        <w:t xml:space="preserve"> may </w:t>
      </w:r>
      <w:r w:rsidR="00D97CD0" w:rsidRPr="0031605E">
        <w:rPr>
          <w:rFonts w:ascii="Times New Roman" w:hAnsi="Times New Roman"/>
          <w:sz w:val="24"/>
          <w:szCs w:val="24"/>
        </w:rPr>
        <w:t>possess</w:t>
      </w:r>
      <w:r w:rsidR="000003AA" w:rsidRPr="0031605E">
        <w:rPr>
          <w:rFonts w:ascii="Times New Roman" w:hAnsi="Times New Roman"/>
          <w:sz w:val="24"/>
          <w:szCs w:val="24"/>
        </w:rPr>
        <w:t xml:space="preserve"> firearms </w:t>
      </w:r>
      <w:r w:rsidR="00D97CD0" w:rsidRPr="0031605E">
        <w:rPr>
          <w:rFonts w:ascii="Times New Roman" w:hAnsi="Times New Roman"/>
          <w:sz w:val="24"/>
          <w:szCs w:val="24"/>
        </w:rPr>
        <w:t xml:space="preserve">outside of school buildings </w:t>
      </w:r>
      <w:r w:rsidR="000003AA" w:rsidRPr="0031605E">
        <w:rPr>
          <w:rFonts w:ascii="Times New Roman" w:hAnsi="Times New Roman"/>
          <w:sz w:val="24"/>
          <w:szCs w:val="24"/>
        </w:rPr>
        <w:t xml:space="preserve">on school property </w:t>
      </w:r>
      <w:r w:rsidR="009F071C" w:rsidRPr="0031605E">
        <w:rPr>
          <w:rFonts w:ascii="Times New Roman" w:hAnsi="Times New Roman"/>
          <w:sz w:val="24"/>
          <w:szCs w:val="24"/>
        </w:rPr>
        <w:t xml:space="preserve">under </w:t>
      </w:r>
      <w:r w:rsidRPr="0031605E">
        <w:rPr>
          <w:rFonts w:ascii="Times New Roman" w:hAnsi="Times New Roman"/>
          <w:sz w:val="24"/>
          <w:szCs w:val="24"/>
        </w:rPr>
        <w:t xml:space="preserve">only </w:t>
      </w:r>
      <w:r w:rsidR="009F071C" w:rsidRPr="0031605E">
        <w:rPr>
          <w:rFonts w:ascii="Times New Roman" w:hAnsi="Times New Roman"/>
          <w:sz w:val="24"/>
          <w:szCs w:val="24"/>
        </w:rPr>
        <w:t>the following limited circumstances</w:t>
      </w:r>
      <w:r w:rsidR="000003AA" w:rsidRPr="0031605E">
        <w:rPr>
          <w:rFonts w:ascii="Times New Roman" w:hAnsi="Times New Roman"/>
          <w:sz w:val="24"/>
          <w:szCs w:val="24"/>
        </w:rPr>
        <w:t>:</w:t>
      </w:r>
      <w:r w:rsidR="000003AA" w:rsidRPr="0031605E">
        <w:rPr>
          <w:rFonts w:ascii="Times New Roman" w:hAnsi="Times New Roman"/>
          <w:sz w:val="24"/>
          <w:szCs w:val="24"/>
        </w:rPr>
        <w:br/>
        <w:t> </w:t>
      </w:r>
    </w:p>
    <w:p w14:paraId="298BBA5D" w14:textId="77777777" w:rsidR="008A2500" w:rsidRPr="0031605E" w:rsidRDefault="000003AA" w:rsidP="0031605E">
      <w:pPr>
        <w:numPr>
          <w:ilvl w:val="0"/>
          <w:numId w:val="4"/>
        </w:numPr>
        <w:rPr>
          <w:rFonts w:ascii="Times New Roman" w:hAnsi="Times New Roman"/>
          <w:sz w:val="24"/>
          <w:szCs w:val="24"/>
        </w:rPr>
      </w:pPr>
      <w:r w:rsidRPr="0031605E">
        <w:rPr>
          <w:rFonts w:ascii="Times New Roman" w:hAnsi="Times New Roman"/>
          <w:sz w:val="24"/>
          <w:szCs w:val="24"/>
        </w:rPr>
        <w:t xml:space="preserve">Persons with concealed weapons permits issued pursuant to </w:t>
      </w:r>
      <w:hyperlink r:id="rId9" w:history="1">
        <w:r w:rsidRPr="0031605E">
          <w:rPr>
            <w:rStyle w:val="Hyperlink"/>
            <w:rFonts w:ascii="Times New Roman" w:hAnsi="Times New Roman"/>
            <w:sz w:val="24"/>
            <w:szCs w:val="24"/>
          </w:rPr>
          <w:t>RCW 9.41.070</w:t>
        </w:r>
      </w:hyperlink>
      <w:r w:rsidRPr="0031605E">
        <w:rPr>
          <w:rFonts w:ascii="Times New Roman" w:hAnsi="Times New Roman"/>
          <w:sz w:val="24"/>
          <w:szCs w:val="24"/>
        </w:rPr>
        <w:t xml:space="preserve"> who are picking up or dropping off students; and</w:t>
      </w:r>
      <w:r w:rsidRPr="0031605E">
        <w:rPr>
          <w:rFonts w:ascii="Times New Roman" w:hAnsi="Times New Roman"/>
          <w:sz w:val="24"/>
          <w:szCs w:val="24"/>
        </w:rPr>
        <w:br/>
        <w:t> </w:t>
      </w:r>
    </w:p>
    <w:p w14:paraId="46C4D0A5" w14:textId="3896D6DB" w:rsidR="009F071C" w:rsidRPr="0031605E" w:rsidRDefault="000003AA" w:rsidP="0031605E">
      <w:pPr>
        <w:numPr>
          <w:ilvl w:val="0"/>
          <w:numId w:val="4"/>
        </w:numPr>
        <w:rPr>
          <w:rFonts w:ascii="Times New Roman" w:hAnsi="Times New Roman"/>
          <w:sz w:val="24"/>
          <w:szCs w:val="24"/>
        </w:rPr>
      </w:pPr>
      <w:r w:rsidRPr="0031605E">
        <w:rPr>
          <w:rFonts w:ascii="Times New Roman" w:hAnsi="Times New Roman"/>
          <w:sz w:val="24"/>
          <w:szCs w:val="24"/>
        </w:rPr>
        <w:t>Persons conducting legitimate business at the school and in lawful possession of a firearm or dangerous weapon if the weapon is secured within an attended vehicle, is unloaded and secured in a vehicle, or is concealed from view in a locked, unattended vehicle.</w:t>
      </w:r>
      <w:r w:rsidR="009F071C" w:rsidRPr="0031605E">
        <w:rPr>
          <w:rFonts w:ascii="Times New Roman" w:hAnsi="Times New Roman"/>
          <w:sz w:val="24"/>
          <w:szCs w:val="24"/>
        </w:rPr>
        <w:t xml:space="preserve"> Pursuant to RCW 9.41.050, no one may lawfully possess a loaded handgun in a vehicle unless the person has a valid concealed pistol permit.  </w:t>
      </w:r>
    </w:p>
    <w:p w14:paraId="7797FF01" w14:textId="77777777"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 </w:t>
      </w:r>
    </w:p>
    <w:p w14:paraId="1D1ECC44" w14:textId="487C6079"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Persons may bring dangerous weapons, other than firearms, onto school premises if the weapons are lawfully within the person's possession and are to be used in a school-authorized martial arts class.</w:t>
      </w:r>
      <w:r w:rsidRPr="0031605E">
        <w:rPr>
          <w:rFonts w:ascii="Times New Roman" w:hAnsi="Times New Roman"/>
          <w:sz w:val="24"/>
          <w:szCs w:val="24"/>
        </w:rPr>
        <w:br/>
        <w:t> </w:t>
      </w:r>
    </w:p>
    <w:p w14:paraId="418F0CC4" w14:textId="77777777" w:rsidR="008A2500" w:rsidRPr="0031605E" w:rsidRDefault="000003AA" w:rsidP="0031605E">
      <w:pPr>
        <w:pStyle w:val="NormalWeb"/>
        <w:rPr>
          <w:rFonts w:ascii="Times New Roman" w:hAnsi="Times New Roman"/>
          <w:sz w:val="24"/>
          <w:szCs w:val="24"/>
        </w:rPr>
      </w:pPr>
      <w:r w:rsidRPr="0031605E">
        <w:rPr>
          <w:rStyle w:val="Strong"/>
          <w:rFonts w:ascii="Times New Roman" w:hAnsi="Times New Roman"/>
          <w:sz w:val="24"/>
          <w:szCs w:val="24"/>
        </w:rPr>
        <w:t>Personal Protection Spray</w:t>
      </w:r>
    </w:p>
    <w:p w14:paraId="27E9A0A8" w14:textId="2E71FB79" w:rsidR="008A2500" w:rsidRPr="0031605E" w:rsidRDefault="000003AA" w:rsidP="0031605E">
      <w:pPr>
        <w:pStyle w:val="NormalWeb"/>
        <w:rPr>
          <w:rFonts w:ascii="Times New Roman" w:hAnsi="Times New Roman"/>
          <w:sz w:val="24"/>
          <w:szCs w:val="24"/>
        </w:rPr>
      </w:pPr>
      <w:r w:rsidRPr="0031605E">
        <w:rPr>
          <w:rFonts w:ascii="Times New Roman" w:hAnsi="Times New Roman"/>
          <w:sz w:val="24"/>
          <w:szCs w:val="24"/>
        </w:rPr>
        <w:t>Persons over eighteen years of age, and persons between fourteen and eighteen years of age with written parental or guardian permission, may possess personal protection spray devices on school property. No one under eighteen years of age may deliver such devices. No one eighteen years or older may deliver a spray device to anyone under fourteen, or to anyone between fourteen and eighteen</w:t>
      </w:r>
      <w:r w:rsidR="001B6363">
        <w:rPr>
          <w:rFonts w:ascii="Times New Roman" w:hAnsi="Times New Roman"/>
          <w:sz w:val="24"/>
          <w:szCs w:val="24"/>
        </w:rPr>
        <w:t>,</w:t>
      </w:r>
      <w:bookmarkStart w:id="0" w:name="_GoBack"/>
      <w:bookmarkEnd w:id="0"/>
      <w:r w:rsidRPr="0031605E">
        <w:rPr>
          <w:rFonts w:ascii="Times New Roman" w:hAnsi="Times New Roman"/>
          <w:sz w:val="24"/>
          <w:szCs w:val="24"/>
        </w:rPr>
        <w:t xml:space="preserve"> who does not have parental permission.</w:t>
      </w:r>
    </w:p>
    <w:p w14:paraId="7B5A80C3" w14:textId="77777777" w:rsidR="0031605E" w:rsidRDefault="000003AA" w:rsidP="0031605E">
      <w:pPr>
        <w:pStyle w:val="NormalWeb"/>
        <w:rPr>
          <w:rFonts w:ascii="Times New Roman" w:hAnsi="Times New Roman"/>
          <w:sz w:val="24"/>
          <w:szCs w:val="24"/>
        </w:rPr>
      </w:pPr>
      <w:r w:rsidRPr="0031605E">
        <w:rPr>
          <w:rFonts w:ascii="Times New Roman" w:hAnsi="Times New Roman"/>
          <w:sz w:val="24"/>
          <w:szCs w:val="24"/>
        </w:rPr>
        <w:br/>
        <w:t>Personal protection spray devices may not be used other than in self-defense as defined by state law. Possession, transmission</w:t>
      </w:r>
      <w:r w:rsidR="00F03CE4" w:rsidRPr="0031605E">
        <w:rPr>
          <w:rFonts w:ascii="Times New Roman" w:hAnsi="Times New Roman"/>
          <w:sz w:val="24"/>
          <w:szCs w:val="24"/>
        </w:rPr>
        <w:t>,</w:t>
      </w:r>
      <w:r w:rsidRPr="0031605E">
        <w:rPr>
          <w:rFonts w:ascii="Times New Roman" w:hAnsi="Times New Roman"/>
          <w:sz w:val="24"/>
          <w:szCs w:val="24"/>
        </w:rPr>
        <w:t xml:space="preserve"> or use of personal protection spray devices under any other circumstances is a violation of district policy.</w:t>
      </w:r>
    </w:p>
    <w:p w14:paraId="75734C3E" w14:textId="468589E4" w:rsidR="008A2500" w:rsidRPr="0031605E" w:rsidRDefault="004A4B95" w:rsidP="0031605E">
      <w:pPr>
        <w:pStyle w:val="NormalWeb"/>
        <w:rPr>
          <w:rFonts w:ascii="Times New Roman" w:eastAsia="Times New Roman" w:hAnsi="Times New Roman"/>
          <w:sz w:val="24"/>
          <w:szCs w:val="24"/>
        </w:rPr>
      </w:pPr>
      <w:r>
        <w:rPr>
          <w:rFonts w:ascii="Times New Roman" w:hAnsi="Times New Roman"/>
          <w:sz w:val="24"/>
          <w:szCs w:val="24"/>
        </w:rPr>
        <w:pict w14:anchorId="682D4F88">
          <v:rect id="_x0000_i102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0"/>
        <w:gridCol w:w="30"/>
        <w:gridCol w:w="2858"/>
        <w:gridCol w:w="30"/>
        <w:gridCol w:w="4202"/>
      </w:tblGrid>
      <w:tr w:rsidR="0031605E" w:rsidRPr="0031605E" w14:paraId="6F69A637" w14:textId="77777777" w:rsidTr="0031605E">
        <w:trPr>
          <w:tblCellSpacing w:w="15" w:type="dxa"/>
        </w:trPr>
        <w:tc>
          <w:tcPr>
            <w:tcW w:w="2195" w:type="dxa"/>
            <w:vAlign w:val="center"/>
            <w:hideMark/>
          </w:tcPr>
          <w:p w14:paraId="7C7F2769" w14:textId="71A43CA8" w:rsidR="0031605E" w:rsidRPr="0031605E" w:rsidRDefault="0031605E">
            <w:pPr>
              <w:rPr>
                <w:rFonts w:ascii="Times New Roman" w:hAnsi="Times New Roman"/>
                <w:sz w:val="24"/>
                <w:szCs w:val="24"/>
              </w:rPr>
            </w:pPr>
          </w:p>
        </w:tc>
        <w:tc>
          <w:tcPr>
            <w:tcW w:w="7075" w:type="dxa"/>
            <w:gridSpan w:val="4"/>
            <w:vAlign w:val="center"/>
            <w:hideMark/>
          </w:tcPr>
          <w:p w14:paraId="3517DC42" w14:textId="77777777" w:rsidR="0031605E" w:rsidRPr="0031605E" w:rsidRDefault="0031605E">
            <w:pPr>
              <w:rPr>
                <w:rFonts w:ascii="Times New Roman" w:hAnsi="Times New Roman"/>
                <w:sz w:val="24"/>
                <w:szCs w:val="24"/>
              </w:rPr>
            </w:pPr>
          </w:p>
        </w:tc>
      </w:tr>
      <w:tr w:rsidR="008A2500" w:rsidRPr="0031605E" w14:paraId="41BA1F79" w14:textId="77777777" w:rsidTr="0031605E">
        <w:trPr>
          <w:tblCellSpacing w:w="15" w:type="dxa"/>
        </w:trPr>
        <w:tc>
          <w:tcPr>
            <w:tcW w:w="2195" w:type="dxa"/>
            <w:hideMark/>
          </w:tcPr>
          <w:p w14:paraId="4CA2532C" w14:textId="44B7ED2C" w:rsidR="008A2500" w:rsidRPr="0031605E" w:rsidRDefault="0031605E">
            <w:pPr>
              <w:rPr>
                <w:rFonts w:ascii="Times New Roman" w:hAnsi="Times New Roman"/>
                <w:sz w:val="24"/>
                <w:szCs w:val="24"/>
              </w:rPr>
            </w:pPr>
            <w:r w:rsidRPr="0031605E">
              <w:rPr>
                <w:rFonts w:ascii="Times New Roman" w:hAnsi="Times New Roman"/>
                <w:sz w:val="24"/>
                <w:szCs w:val="24"/>
              </w:rPr>
              <w:t>Cross References:</w:t>
            </w:r>
          </w:p>
        </w:tc>
        <w:tc>
          <w:tcPr>
            <w:tcW w:w="2888" w:type="dxa"/>
            <w:gridSpan w:val="3"/>
          </w:tcPr>
          <w:p w14:paraId="095E477E" w14:textId="519A30EF" w:rsidR="0002383D" w:rsidRPr="0031605E" w:rsidRDefault="0002383D" w:rsidP="0002383D">
            <w:pPr>
              <w:rPr>
                <w:rFonts w:ascii="Times New Roman" w:hAnsi="Times New Roman"/>
                <w:sz w:val="24"/>
                <w:szCs w:val="24"/>
              </w:rPr>
            </w:pPr>
            <w:r w:rsidRPr="0031605E">
              <w:rPr>
                <w:rFonts w:ascii="Times New Roman" w:hAnsi="Times New Roman"/>
                <w:sz w:val="24"/>
                <w:szCs w:val="24"/>
              </w:rPr>
              <w:t xml:space="preserve">Board Policy 3241 </w:t>
            </w:r>
          </w:p>
        </w:tc>
        <w:tc>
          <w:tcPr>
            <w:tcW w:w="4157" w:type="dxa"/>
            <w:hideMark/>
          </w:tcPr>
          <w:p w14:paraId="0A5D8B6A" w14:textId="1EBC7C2D" w:rsidR="008A2500" w:rsidRPr="0031605E" w:rsidRDefault="0002383D" w:rsidP="00F03CE4">
            <w:pPr>
              <w:rPr>
                <w:rFonts w:ascii="Times New Roman" w:hAnsi="Times New Roman"/>
                <w:sz w:val="24"/>
                <w:szCs w:val="24"/>
              </w:rPr>
            </w:pPr>
            <w:r w:rsidRPr="0031605E">
              <w:rPr>
                <w:rFonts w:ascii="Times New Roman" w:hAnsi="Times New Roman"/>
                <w:sz w:val="24"/>
                <w:szCs w:val="24"/>
              </w:rPr>
              <w:t>Classroom Management,</w:t>
            </w:r>
            <w:r w:rsidR="000003AA" w:rsidRPr="0031605E">
              <w:rPr>
                <w:rFonts w:ascii="Times New Roman" w:hAnsi="Times New Roman"/>
                <w:sz w:val="24"/>
                <w:szCs w:val="24"/>
              </w:rPr>
              <w:t xml:space="preserve"> Discipline </w:t>
            </w:r>
            <w:r w:rsidRPr="0031605E">
              <w:rPr>
                <w:rFonts w:ascii="Times New Roman" w:hAnsi="Times New Roman"/>
                <w:sz w:val="24"/>
                <w:szCs w:val="24"/>
              </w:rPr>
              <w:t>and Corrective Action</w:t>
            </w:r>
          </w:p>
        </w:tc>
      </w:tr>
      <w:tr w:rsidR="008A2500" w:rsidRPr="0031605E" w14:paraId="68A460E8" w14:textId="77777777" w:rsidTr="0031605E">
        <w:trPr>
          <w:tblCellSpacing w:w="15" w:type="dxa"/>
        </w:trPr>
        <w:tc>
          <w:tcPr>
            <w:tcW w:w="2225" w:type="dxa"/>
            <w:gridSpan w:val="2"/>
            <w:hideMark/>
          </w:tcPr>
          <w:p w14:paraId="1C56471E" w14:textId="77777777" w:rsidR="008A2500" w:rsidRPr="0031605E" w:rsidRDefault="008A2500">
            <w:pPr>
              <w:rPr>
                <w:rFonts w:ascii="Times New Roman" w:hAnsi="Times New Roman"/>
                <w:sz w:val="24"/>
                <w:szCs w:val="24"/>
              </w:rPr>
            </w:pPr>
          </w:p>
        </w:tc>
        <w:tc>
          <w:tcPr>
            <w:tcW w:w="2828" w:type="dxa"/>
          </w:tcPr>
          <w:p w14:paraId="18587544" w14:textId="235410A0" w:rsidR="0002383D" w:rsidRPr="0031605E" w:rsidRDefault="0002383D" w:rsidP="0002383D">
            <w:pPr>
              <w:rPr>
                <w:rFonts w:ascii="Times New Roman" w:hAnsi="Times New Roman"/>
                <w:sz w:val="24"/>
                <w:szCs w:val="24"/>
              </w:rPr>
            </w:pPr>
            <w:r w:rsidRPr="0031605E">
              <w:rPr>
                <w:rFonts w:ascii="Times New Roman" w:hAnsi="Times New Roman"/>
                <w:sz w:val="24"/>
                <w:szCs w:val="24"/>
              </w:rPr>
              <w:t xml:space="preserve">Board Policy 4260 </w:t>
            </w:r>
          </w:p>
        </w:tc>
        <w:tc>
          <w:tcPr>
            <w:tcW w:w="4187" w:type="dxa"/>
            <w:gridSpan w:val="2"/>
            <w:hideMark/>
          </w:tcPr>
          <w:p w14:paraId="34F2FB6D" w14:textId="25183076" w:rsidR="008A2500" w:rsidRPr="0031605E" w:rsidRDefault="000003AA">
            <w:pPr>
              <w:rPr>
                <w:rFonts w:ascii="Times New Roman" w:hAnsi="Times New Roman"/>
                <w:sz w:val="24"/>
                <w:szCs w:val="24"/>
              </w:rPr>
            </w:pPr>
            <w:r w:rsidRPr="0031605E">
              <w:rPr>
                <w:rFonts w:ascii="Times New Roman" w:hAnsi="Times New Roman"/>
                <w:sz w:val="24"/>
                <w:szCs w:val="24"/>
              </w:rPr>
              <w:t>Use of School Facilities</w:t>
            </w:r>
          </w:p>
        </w:tc>
      </w:tr>
      <w:tr w:rsidR="0031605E" w:rsidRPr="0031605E" w14:paraId="04589113" w14:textId="77777777" w:rsidTr="0031605E">
        <w:trPr>
          <w:tblCellSpacing w:w="15" w:type="dxa"/>
        </w:trPr>
        <w:tc>
          <w:tcPr>
            <w:tcW w:w="2225" w:type="dxa"/>
            <w:gridSpan w:val="2"/>
          </w:tcPr>
          <w:p w14:paraId="7F82C54D" w14:textId="77777777" w:rsidR="0031605E" w:rsidRPr="0031605E" w:rsidRDefault="0031605E">
            <w:pPr>
              <w:rPr>
                <w:rFonts w:ascii="Times New Roman" w:hAnsi="Times New Roman"/>
                <w:sz w:val="24"/>
                <w:szCs w:val="24"/>
              </w:rPr>
            </w:pPr>
          </w:p>
        </w:tc>
        <w:tc>
          <w:tcPr>
            <w:tcW w:w="2828" w:type="dxa"/>
          </w:tcPr>
          <w:p w14:paraId="56D80CCA" w14:textId="56018E64" w:rsidR="0031605E" w:rsidRPr="0031605E" w:rsidRDefault="0031605E" w:rsidP="0002383D">
            <w:pPr>
              <w:rPr>
                <w:rFonts w:ascii="Times New Roman" w:hAnsi="Times New Roman"/>
                <w:sz w:val="24"/>
                <w:szCs w:val="24"/>
              </w:rPr>
            </w:pPr>
            <w:r>
              <w:rPr>
                <w:rFonts w:ascii="Times New Roman" w:hAnsi="Times New Roman"/>
                <w:sz w:val="24"/>
                <w:szCs w:val="24"/>
              </w:rPr>
              <w:t>Board Policy 6112</w:t>
            </w:r>
          </w:p>
        </w:tc>
        <w:tc>
          <w:tcPr>
            <w:tcW w:w="4187" w:type="dxa"/>
            <w:gridSpan w:val="2"/>
          </w:tcPr>
          <w:p w14:paraId="396F77ED" w14:textId="74DDB4B5" w:rsidR="0031605E" w:rsidRPr="0031605E" w:rsidRDefault="0031605E">
            <w:pPr>
              <w:rPr>
                <w:rFonts w:ascii="Times New Roman" w:hAnsi="Times New Roman"/>
                <w:sz w:val="24"/>
                <w:szCs w:val="24"/>
              </w:rPr>
            </w:pPr>
            <w:r>
              <w:rPr>
                <w:rFonts w:ascii="Times New Roman" w:hAnsi="Times New Roman"/>
                <w:sz w:val="24"/>
                <w:szCs w:val="24"/>
              </w:rPr>
              <w:t>Rental or Lease of District Real Property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160"/>
        <w:gridCol w:w="4855"/>
      </w:tblGrid>
      <w:tr w:rsidR="0031605E" w14:paraId="12E40559" w14:textId="77777777" w:rsidTr="0031605E">
        <w:tc>
          <w:tcPr>
            <w:tcW w:w="2335" w:type="dxa"/>
          </w:tcPr>
          <w:p w14:paraId="28193D6E" w14:textId="327FADB7"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lastRenderedPageBreak/>
              <w:t>Legal References:</w:t>
            </w:r>
          </w:p>
        </w:tc>
        <w:tc>
          <w:tcPr>
            <w:tcW w:w="2160" w:type="dxa"/>
          </w:tcPr>
          <w:p w14:paraId="6B56689E" w14:textId="4EC2DF4C"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RCW 9A.16.020</w:t>
            </w:r>
          </w:p>
        </w:tc>
        <w:tc>
          <w:tcPr>
            <w:tcW w:w="4855" w:type="dxa"/>
          </w:tcPr>
          <w:p w14:paraId="6CF8766C" w14:textId="3159B171"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Use of force - when lawful</w:t>
            </w:r>
          </w:p>
        </w:tc>
      </w:tr>
      <w:tr w:rsidR="0031605E" w14:paraId="6B5CCB7C" w14:textId="77777777" w:rsidTr="0031605E">
        <w:tc>
          <w:tcPr>
            <w:tcW w:w="2335" w:type="dxa"/>
          </w:tcPr>
          <w:p w14:paraId="50ADE167" w14:textId="77777777" w:rsidR="0031605E" w:rsidRDefault="0031605E" w:rsidP="0031605E">
            <w:pPr>
              <w:spacing w:after="240"/>
              <w:rPr>
                <w:rFonts w:ascii="Times New Roman" w:eastAsia="Times New Roman" w:hAnsi="Times New Roman"/>
                <w:sz w:val="24"/>
                <w:szCs w:val="24"/>
              </w:rPr>
            </w:pPr>
          </w:p>
        </w:tc>
        <w:tc>
          <w:tcPr>
            <w:tcW w:w="2160" w:type="dxa"/>
          </w:tcPr>
          <w:p w14:paraId="39ACFD7E" w14:textId="6BDF8890"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RCW 9.41.250</w:t>
            </w:r>
          </w:p>
        </w:tc>
        <w:tc>
          <w:tcPr>
            <w:tcW w:w="4855" w:type="dxa"/>
          </w:tcPr>
          <w:p w14:paraId="3C8592C8" w14:textId="549AD19C"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Dangerous weapons—Penalty</w:t>
            </w:r>
          </w:p>
        </w:tc>
      </w:tr>
      <w:tr w:rsidR="0031605E" w14:paraId="68E2DC82" w14:textId="77777777" w:rsidTr="0031605E">
        <w:tc>
          <w:tcPr>
            <w:tcW w:w="2335" w:type="dxa"/>
          </w:tcPr>
          <w:p w14:paraId="61F7432A" w14:textId="77777777" w:rsidR="0031605E" w:rsidRDefault="0031605E" w:rsidP="0031605E">
            <w:pPr>
              <w:spacing w:after="240"/>
              <w:rPr>
                <w:rFonts w:ascii="Times New Roman" w:eastAsia="Times New Roman" w:hAnsi="Times New Roman"/>
                <w:sz w:val="24"/>
                <w:szCs w:val="24"/>
              </w:rPr>
            </w:pPr>
          </w:p>
        </w:tc>
        <w:tc>
          <w:tcPr>
            <w:tcW w:w="2160" w:type="dxa"/>
          </w:tcPr>
          <w:p w14:paraId="65D88A7B" w14:textId="66400BD4"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RCW 9.41.280</w:t>
            </w:r>
          </w:p>
        </w:tc>
        <w:tc>
          <w:tcPr>
            <w:tcW w:w="4855" w:type="dxa"/>
          </w:tcPr>
          <w:p w14:paraId="3F4583EC" w14:textId="4BE2B3CE"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Dangerous weapons on facilities—Penalty — Exceptions</w:t>
            </w:r>
          </w:p>
        </w:tc>
      </w:tr>
      <w:tr w:rsidR="0031605E" w14:paraId="37589458" w14:textId="77777777" w:rsidTr="0031605E">
        <w:tc>
          <w:tcPr>
            <w:tcW w:w="2335" w:type="dxa"/>
          </w:tcPr>
          <w:p w14:paraId="62325705" w14:textId="77777777" w:rsidR="0031605E" w:rsidRDefault="0031605E" w:rsidP="0031605E">
            <w:pPr>
              <w:spacing w:after="240"/>
              <w:rPr>
                <w:rFonts w:ascii="Times New Roman" w:eastAsia="Times New Roman" w:hAnsi="Times New Roman"/>
                <w:sz w:val="24"/>
                <w:szCs w:val="24"/>
              </w:rPr>
            </w:pPr>
          </w:p>
        </w:tc>
        <w:tc>
          <w:tcPr>
            <w:tcW w:w="2160" w:type="dxa"/>
          </w:tcPr>
          <w:p w14:paraId="404134F5" w14:textId="68F79E5E" w:rsidR="0031605E" w:rsidRPr="0031605E" w:rsidRDefault="0031605E" w:rsidP="0031605E">
            <w:pPr>
              <w:spacing w:after="240"/>
              <w:rPr>
                <w:rFonts w:ascii="Times New Roman" w:eastAsia="Times New Roman" w:hAnsi="Times New Roman"/>
                <w:b/>
                <w:sz w:val="24"/>
                <w:szCs w:val="24"/>
              </w:rPr>
            </w:pPr>
            <w:r w:rsidRPr="0031605E">
              <w:rPr>
                <w:rFonts w:ascii="Times New Roman" w:hAnsi="Times New Roman"/>
                <w:sz w:val="24"/>
                <w:szCs w:val="24"/>
              </w:rPr>
              <w:t>RCW 9.91.160</w:t>
            </w:r>
          </w:p>
        </w:tc>
        <w:tc>
          <w:tcPr>
            <w:tcW w:w="4855" w:type="dxa"/>
          </w:tcPr>
          <w:p w14:paraId="20996230" w14:textId="1538EECC"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Personal protection spray devices</w:t>
            </w:r>
          </w:p>
        </w:tc>
      </w:tr>
      <w:tr w:rsidR="0031605E" w14:paraId="1494AD46" w14:textId="77777777" w:rsidTr="0031605E">
        <w:tc>
          <w:tcPr>
            <w:tcW w:w="2335" w:type="dxa"/>
          </w:tcPr>
          <w:p w14:paraId="5C3FC3B1" w14:textId="77777777" w:rsidR="0031605E" w:rsidRDefault="0031605E" w:rsidP="0031605E">
            <w:pPr>
              <w:spacing w:after="240"/>
              <w:rPr>
                <w:rFonts w:ascii="Times New Roman" w:eastAsia="Times New Roman" w:hAnsi="Times New Roman"/>
                <w:sz w:val="24"/>
                <w:szCs w:val="24"/>
              </w:rPr>
            </w:pPr>
          </w:p>
        </w:tc>
        <w:tc>
          <w:tcPr>
            <w:tcW w:w="2160" w:type="dxa"/>
          </w:tcPr>
          <w:p w14:paraId="15434155" w14:textId="192B4F39"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RCW 9.94A.825</w:t>
            </w:r>
          </w:p>
        </w:tc>
        <w:tc>
          <w:tcPr>
            <w:tcW w:w="4855" w:type="dxa"/>
          </w:tcPr>
          <w:p w14:paraId="502E2029" w14:textId="7F1BB51A"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Deadly weapon special verdict--definition</w:t>
            </w:r>
          </w:p>
        </w:tc>
      </w:tr>
      <w:tr w:rsidR="0031605E" w14:paraId="14EABFC5" w14:textId="77777777" w:rsidTr="0031605E">
        <w:tc>
          <w:tcPr>
            <w:tcW w:w="2335" w:type="dxa"/>
          </w:tcPr>
          <w:p w14:paraId="26C80AE2" w14:textId="77777777" w:rsidR="0031605E" w:rsidRDefault="0031605E" w:rsidP="0031605E">
            <w:pPr>
              <w:spacing w:after="240"/>
              <w:rPr>
                <w:rFonts w:ascii="Times New Roman" w:eastAsia="Times New Roman" w:hAnsi="Times New Roman"/>
                <w:sz w:val="24"/>
                <w:szCs w:val="24"/>
              </w:rPr>
            </w:pPr>
          </w:p>
        </w:tc>
        <w:tc>
          <w:tcPr>
            <w:tcW w:w="2160" w:type="dxa"/>
          </w:tcPr>
          <w:p w14:paraId="63563945" w14:textId="19500ED4" w:rsidR="0031605E" w:rsidRDefault="0031605E" w:rsidP="0031605E">
            <w:pPr>
              <w:spacing w:after="240"/>
              <w:rPr>
                <w:rFonts w:ascii="Times New Roman" w:eastAsia="Times New Roman" w:hAnsi="Times New Roman"/>
                <w:sz w:val="24"/>
                <w:szCs w:val="24"/>
              </w:rPr>
            </w:pPr>
            <w:r w:rsidRPr="0031605E">
              <w:rPr>
                <w:rFonts w:ascii="Times New Roman" w:hAnsi="Times New Roman"/>
                <w:sz w:val="24"/>
                <w:szCs w:val="24"/>
              </w:rPr>
              <w:t xml:space="preserve">RCW 28A.600.420 </w:t>
            </w:r>
          </w:p>
        </w:tc>
        <w:tc>
          <w:tcPr>
            <w:tcW w:w="4855" w:type="dxa"/>
          </w:tcPr>
          <w:p w14:paraId="7DDFFC9B" w14:textId="7C2AF7B8" w:rsidR="0031605E" w:rsidRPr="0031605E" w:rsidRDefault="0031605E" w:rsidP="0031605E">
            <w:pPr>
              <w:spacing w:after="240"/>
              <w:rPr>
                <w:rFonts w:ascii="Times New Roman" w:eastAsia="Times New Roman" w:hAnsi="Times New Roman"/>
                <w:b/>
                <w:sz w:val="24"/>
                <w:szCs w:val="24"/>
              </w:rPr>
            </w:pPr>
            <w:r w:rsidRPr="0031605E">
              <w:rPr>
                <w:rFonts w:ascii="Times New Roman" w:hAnsi="Times New Roman"/>
                <w:sz w:val="24"/>
                <w:szCs w:val="24"/>
              </w:rPr>
              <w:t>RCW 28A.600.420 Firearms on school premises, transportation, or facilities — Penalty — Exemptions</w:t>
            </w:r>
          </w:p>
        </w:tc>
      </w:tr>
    </w:tbl>
    <w:p w14:paraId="582C3E06" w14:textId="77777777" w:rsidR="0031605E" w:rsidRPr="0031605E" w:rsidRDefault="0031605E" w:rsidP="0031605E">
      <w:pPr>
        <w:spacing w:after="240"/>
        <w:rP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315"/>
      </w:tblGrid>
      <w:tr w:rsidR="008A2500" w:rsidRPr="0031605E" w14:paraId="227DB8EE" w14:textId="77777777" w:rsidTr="0031605E">
        <w:trPr>
          <w:tblCellSpacing w:w="15" w:type="dxa"/>
        </w:trPr>
        <w:tc>
          <w:tcPr>
            <w:tcW w:w="3000" w:type="dxa"/>
            <w:hideMark/>
          </w:tcPr>
          <w:p w14:paraId="2437AD62" w14:textId="77777777" w:rsidR="008A2500" w:rsidRPr="0031605E" w:rsidRDefault="000003AA" w:rsidP="0031605E">
            <w:pPr>
              <w:rPr>
                <w:rFonts w:ascii="Times New Roman" w:hAnsi="Times New Roman"/>
                <w:sz w:val="24"/>
                <w:szCs w:val="24"/>
              </w:rPr>
            </w:pPr>
            <w:r w:rsidRPr="0031605E">
              <w:rPr>
                <w:rFonts w:ascii="Times New Roman" w:hAnsi="Times New Roman"/>
                <w:sz w:val="24"/>
                <w:szCs w:val="24"/>
              </w:rPr>
              <w:t xml:space="preserve">Management Resources: </w:t>
            </w:r>
          </w:p>
        </w:tc>
        <w:tc>
          <w:tcPr>
            <w:tcW w:w="0" w:type="auto"/>
            <w:vAlign w:val="center"/>
            <w:hideMark/>
          </w:tcPr>
          <w:p w14:paraId="62A7ABDB" w14:textId="20F12085" w:rsidR="00F03CE4" w:rsidRPr="0031605E" w:rsidRDefault="00F03CE4">
            <w:pPr>
              <w:rPr>
                <w:rFonts w:ascii="Times New Roman" w:hAnsi="Times New Roman"/>
                <w:sz w:val="24"/>
                <w:szCs w:val="24"/>
              </w:rPr>
            </w:pPr>
            <w:r w:rsidRPr="0031605E">
              <w:rPr>
                <w:rFonts w:ascii="Times New Roman" w:hAnsi="Times New Roman"/>
                <w:sz w:val="24"/>
                <w:szCs w:val="24"/>
              </w:rPr>
              <w:t xml:space="preserve">2019 – </w:t>
            </w:r>
            <w:r w:rsidR="00A107C0" w:rsidRPr="0031605E">
              <w:rPr>
                <w:rFonts w:ascii="Times New Roman" w:hAnsi="Times New Roman"/>
                <w:sz w:val="24"/>
                <w:szCs w:val="24"/>
              </w:rPr>
              <w:t>October</w:t>
            </w:r>
            <w:r w:rsidRPr="0031605E">
              <w:rPr>
                <w:rFonts w:ascii="Times New Roman" w:hAnsi="Times New Roman"/>
                <w:sz w:val="24"/>
                <w:szCs w:val="24"/>
              </w:rPr>
              <w:t xml:space="preserve"> Issue</w:t>
            </w:r>
          </w:p>
          <w:p w14:paraId="07033E67" w14:textId="7C3043D8" w:rsidR="008A2500" w:rsidRPr="0031605E" w:rsidRDefault="000003AA">
            <w:pPr>
              <w:rPr>
                <w:rFonts w:ascii="Times New Roman" w:hAnsi="Times New Roman"/>
                <w:sz w:val="24"/>
                <w:szCs w:val="24"/>
              </w:rPr>
            </w:pPr>
            <w:r w:rsidRPr="0031605E">
              <w:rPr>
                <w:rFonts w:ascii="Times New Roman" w:hAnsi="Times New Roman"/>
                <w:sz w:val="24"/>
                <w:szCs w:val="24"/>
              </w:rPr>
              <w:t xml:space="preserve">2016 - July Issue </w:t>
            </w:r>
          </w:p>
        </w:tc>
      </w:tr>
      <w:tr w:rsidR="008A2500" w:rsidRPr="0031605E" w14:paraId="611E7B77" w14:textId="77777777" w:rsidTr="0031605E">
        <w:trPr>
          <w:tblCellSpacing w:w="15" w:type="dxa"/>
        </w:trPr>
        <w:tc>
          <w:tcPr>
            <w:tcW w:w="3000" w:type="dxa"/>
            <w:vAlign w:val="center"/>
            <w:hideMark/>
          </w:tcPr>
          <w:p w14:paraId="4C2C4F30" w14:textId="77777777" w:rsidR="008A2500" w:rsidRPr="0031605E" w:rsidRDefault="008A2500">
            <w:pPr>
              <w:rPr>
                <w:rFonts w:ascii="Times New Roman" w:hAnsi="Times New Roman"/>
                <w:sz w:val="24"/>
                <w:szCs w:val="24"/>
              </w:rPr>
            </w:pPr>
          </w:p>
        </w:tc>
        <w:tc>
          <w:tcPr>
            <w:tcW w:w="0" w:type="auto"/>
            <w:vAlign w:val="center"/>
            <w:hideMark/>
          </w:tcPr>
          <w:p w14:paraId="5AE6BE46" w14:textId="77777777" w:rsidR="008A2500" w:rsidRPr="0031605E" w:rsidRDefault="000003AA">
            <w:pPr>
              <w:rPr>
                <w:rFonts w:ascii="Times New Roman" w:hAnsi="Times New Roman"/>
                <w:sz w:val="24"/>
                <w:szCs w:val="24"/>
              </w:rPr>
            </w:pPr>
            <w:r w:rsidRPr="0031605E">
              <w:rPr>
                <w:rFonts w:ascii="Times New Roman" w:hAnsi="Times New Roman"/>
                <w:sz w:val="24"/>
                <w:szCs w:val="24"/>
              </w:rPr>
              <w:t xml:space="preserve">Policy News, August 2006 Weapons on School Premises </w:t>
            </w:r>
          </w:p>
        </w:tc>
      </w:tr>
      <w:tr w:rsidR="008A2500" w:rsidRPr="0031605E" w14:paraId="41A437AA" w14:textId="77777777" w:rsidTr="0031605E">
        <w:trPr>
          <w:tblCellSpacing w:w="15" w:type="dxa"/>
        </w:trPr>
        <w:tc>
          <w:tcPr>
            <w:tcW w:w="3000" w:type="dxa"/>
            <w:vAlign w:val="center"/>
            <w:hideMark/>
          </w:tcPr>
          <w:p w14:paraId="69735D9E" w14:textId="77777777" w:rsidR="008A2500" w:rsidRPr="0031605E" w:rsidRDefault="008A2500">
            <w:pPr>
              <w:rPr>
                <w:rFonts w:ascii="Times New Roman" w:hAnsi="Times New Roman"/>
                <w:sz w:val="24"/>
                <w:szCs w:val="24"/>
              </w:rPr>
            </w:pPr>
          </w:p>
        </w:tc>
        <w:tc>
          <w:tcPr>
            <w:tcW w:w="0" w:type="auto"/>
            <w:vAlign w:val="center"/>
            <w:hideMark/>
          </w:tcPr>
          <w:p w14:paraId="09DB6AFE" w14:textId="77777777" w:rsidR="008A2500" w:rsidRPr="0031605E" w:rsidRDefault="000003AA">
            <w:pPr>
              <w:rPr>
                <w:rFonts w:ascii="Times New Roman" w:hAnsi="Times New Roman"/>
                <w:sz w:val="24"/>
                <w:szCs w:val="24"/>
              </w:rPr>
            </w:pPr>
            <w:r w:rsidRPr="0031605E">
              <w:rPr>
                <w:rFonts w:ascii="Times New Roman" w:hAnsi="Times New Roman"/>
                <w:sz w:val="24"/>
                <w:szCs w:val="24"/>
              </w:rPr>
              <w:t xml:space="preserve">Policy News, August 1998 State Encourages Modification of Weapons Policy </w:t>
            </w:r>
          </w:p>
        </w:tc>
      </w:tr>
      <w:tr w:rsidR="008A2500" w:rsidRPr="0031605E" w14:paraId="0615B23C" w14:textId="77777777" w:rsidTr="0031605E">
        <w:trPr>
          <w:tblCellSpacing w:w="15" w:type="dxa"/>
        </w:trPr>
        <w:tc>
          <w:tcPr>
            <w:tcW w:w="3000" w:type="dxa"/>
            <w:vAlign w:val="center"/>
            <w:hideMark/>
          </w:tcPr>
          <w:p w14:paraId="53F840BC" w14:textId="77777777" w:rsidR="008A2500" w:rsidRPr="0031605E" w:rsidRDefault="008A2500">
            <w:pPr>
              <w:rPr>
                <w:rFonts w:ascii="Times New Roman" w:hAnsi="Times New Roman"/>
                <w:sz w:val="24"/>
                <w:szCs w:val="24"/>
              </w:rPr>
            </w:pPr>
          </w:p>
        </w:tc>
        <w:tc>
          <w:tcPr>
            <w:tcW w:w="0" w:type="auto"/>
            <w:vAlign w:val="center"/>
            <w:hideMark/>
          </w:tcPr>
          <w:p w14:paraId="75D84D2D" w14:textId="77777777" w:rsidR="008A2500" w:rsidRPr="0031605E" w:rsidRDefault="000003AA">
            <w:pPr>
              <w:rPr>
                <w:rFonts w:ascii="Times New Roman" w:hAnsi="Times New Roman"/>
                <w:sz w:val="24"/>
                <w:szCs w:val="24"/>
              </w:rPr>
            </w:pPr>
            <w:r w:rsidRPr="0031605E">
              <w:rPr>
                <w:rFonts w:ascii="Times New Roman" w:hAnsi="Times New Roman"/>
                <w:sz w:val="24"/>
                <w:szCs w:val="24"/>
              </w:rPr>
              <w:t xml:space="preserve">Policy News, October 1997 Legislature also addresses “look-alike” firearms </w:t>
            </w:r>
          </w:p>
        </w:tc>
      </w:tr>
      <w:tr w:rsidR="008A2500" w:rsidRPr="0031605E" w14:paraId="670CBAF5" w14:textId="77777777" w:rsidTr="0031605E">
        <w:trPr>
          <w:tblCellSpacing w:w="15" w:type="dxa"/>
        </w:trPr>
        <w:tc>
          <w:tcPr>
            <w:tcW w:w="3000" w:type="dxa"/>
            <w:vAlign w:val="center"/>
            <w:hideMark/>
          </w:tcPr>
          <w:p w14:paraId="09635715" w14:textId="77777777" w:rsidR="008A2500" w:rsidRPr="0031605E" w:rsidRDefault="008A2500">
            <w:pPr>
              <w:rPr>
                <w:rFonts w:ascii="Times New Roman" w:hAnsi="Times New Roman"/>
                <w:sz w:val="24"/>
                <w:szCs w:val="24"/>
              </w:rPr>
            </w:pPr>
          </w:p>
        </w:tc>
        <w:tc>
          <w:tcPr>
            <w:tcW w:w="0" w:type="auto"/>
            <w:vAlign w:val="center"/>
            <w:hideMark/>
          </w:tcPr>
          <w:p w14:paraId="43106558" w14:textId="77777777" w:rsidR="008A2500" w:rsidRPr="0031605E" w:rsidRDefault="008A2500">
            <w:pPr>
              <w:rPr>
                <w:rFonts w:ascii="Times New Roman" w:hAnsi="Times New Roman"/>
                <w:sz w:val="24"/>
                <w:szCs w:val="24"/>
              </w:rPr>
            </w:pPr>
          </w:p>
        </w:tc>
      </w:tr>
    </w:tbl>
    <w:p w14:paraId="6E6D289C" w14:textId="0F0C43CF" w:rsidR="008A2500" w:rsidRDefault="008A2500" w:rsidP="00A41E23">
      <w:pPr>
        <w:pStyle w:val="NormalWeb"/>
        <w:rPr>
          <w:rFonts w:ascii="Times New Roman" w:eastAsia="Times New Roman" w:hAnsi="Times New Roman"/>
          <w:sz w:val="24"/>
          <w:szCs w:val="24"/>
        </w:rPr>
      </w:pPr>
    </w:p>
    <w:p w14:paraId="64920ABA" w14:textId="51B27A0E" w:rsidR="0031605E" w:rsidRDefault="0031605E" w:rsidP="00A41E23">
      <w:pPr>
        <w:pStyle w:val="NormalWeb"/>
        <w:rPr>
          <w:rFonts w:ascii="Times New Roman" w:eastAsia="Times New Roman" w:hAnsi="Times New Roman"/>
          <w:sz w:val="24"/>
          <w:szCs w:val="24"/>
        </w:rPr>
      </w:pPr>
    </w:p>
    <w:p w14:paraId="470147EC" w14:textId="17310499" w:rsidR="0031605E" w:rsidRDefault="0031605E" w:rsidP="00A41E23">
      <w:pPr>
        <w:pStyle w:val="NormalWeb"/>
        <w:rPr>
          <w:rFonts w:ascii="Times New Roman" w:eastAsia="Times New Roman" w:hAnsi="Times New Roman"/>
          <w:sz w:val="24"/>
          <w:szCs w:val="24"/>
        </w:rPr>
      </w:pPr>
    </w:p>
    <w:p w14:paraId="4E8A2F95" w14:textId="26504457" w:rsidR="0031605E" w:rsidRDefault="0031605E" w:rsidP="00A41E23">
      <w:pPr>
        <w:pStyle w:val="NormalWeb"/>
        <w:rPr>
          <w:rFonts w:ascii="Times New Roman" w:eastAsia="Times New Roman" w:hAnsi="Times New Roman"/>
          <w:sz w:val="24"/>
          <w:szCs w:val="24"/>
        </w:rPr>
      </w:pPr>
    </w:p>
    <w:p w14:paraId="705A95F1" w14:textId="5E3744AC" w:rsidR="0031605E" w:rsidRDefault="0031605E" w:rsidP="00A41E23">
      <w:pPr>
        <w:pStyle w:val="NormalWeb"/>
        <w:rPr>
          <w:rFonts w:ascii="Times New Roman" w:eastAsia="Times New Roman" w:hAnsi="Times New Roman"/>
          <w:sz w:val="24"/>
          <w:szCs w:val="24"/>
        </w:rPr>
      </w:pPr>
    </w:p>
    <w:p w14:paraId="095259B9" w14:textId="3748BC83" w:rsidR="0031605E" w:rsidRDefault="0031605E" w:rsidP="00A41E23">
      <w:pPr>
        <w:pStyle w:val="NormalWeb"/>
        <w:rPr>
          <w:rFonts w:ascii="Times New Roman" w:eastAsia="Times New Roman" w:hAnsi="Times New Roman"/>
          <w:sz w:val="24"/>
          <w:szCs w:val="24"/>
        </w:rPr>
      </w:pPr>
    </w:p>
    <w:p w14:paraId="7C74D12B" w14:textId="288947D2" w:rsidR="0031605E" w:rsidRDefault="0031605E" w:rsidP="00A41E23">
      <w:pPr>
        <w:pStyle w:val="NormalWeb"/>
        <w:rPr>
          <w:rFonts w:ascii="Times New Roman" w:eastAsia="Times New Roman" w:hAnsi="Times New Roman"/>
          <w:sz w:val="24"/>
          <w:szCs w:val="24"/>
        </w:rPr>
      </w:pPr>
    </w:p>
    <w:p w14:paraId="35951E07" w14:textId="34ADCB1C" w:rsidR="0031605E" w:rsidRDefault="0031605E" w:rsidP="00A41E23">
      <w:pPr>
        <w:pStyle w:val="NormalWeb"/>
        <w:rPr>
          <w:rFonts w:ascii="Times New Roman" w:eastAsia="Times New Roman" w:hAnsi="Times New Roman"/>
          <w:sz w:val="24"/>
          <w:szCs w:val="24"/>
        </w:rPr>
      </w:pPr>
    </w:p>
    <w:p w14:paraId="0A55BF7A" w14:textId="169F57AE" w:rsidR="0031605E" w:rsidRDefault="0031605E" w:rsidP="00A41E23">
      <w:pPr>
        <w:pStyle w:val="NormalWeb"/>
        <w:rPr>
          <w:rFonts w:ascii="Times New Roman" w:eastAsia="Times New Roman" w:hAnsi="Times New Roman"/>
          <w:sz w:val="24"/>
          <w:szCs w:val="24"/>
        </w:rPr>
      </w:pPr>
    </w:p>
    <w:p w14:paraId="79F37610" w14:textId="0C054B70" w:rsidR="0031605E" w:rsidRDefault="0031605E" w:rsidP="00A41E23">
      <w:pPr>
        <w:pStyle w:val="NormalWeb"/>
        <w:rPr>
          <w:rFonts w:ascii="Times New Roman" w:eastAsia="Times New Roman" w:hAnsi="Times New Roman"/>
          <w:sz w:val="24"/>
          <w:szCs w:val="24"/>
        </w:rPr>
      </w:pPr>
    </w:p>
    <w:p w14:paraId="422BB279" w14:textId="216A9AEF" w:rsidR="0031605E" w:rsidRDefault="0031605E" w:rsidP="00A41E23">
      <w:pPr>
        <w:pStyle w:val="NormalWeb"/>
        <w:rPr>
          <w:rFonts w:ascii="Times New Roman" w:eastAsia="Times New Roman" w:hAnsi="Times New Roman"/>
          <w:sz w:val="24"/>
          <w:szCs w:val="24"/>
        </w:rPr>
      </w:pPr>
    </w:p>
    <w:p w14:paraId="11C68789" w14:textId="084A5BE7" w:rsidR="0031605E" w:rsidRDefault="0031605E" w:rsidP="00A41E23">
      <w:pPr>
        <w:pStyle w:val="NormalWeb"/>
        <w:rPr>
          <w:rFonts w:ascii="Times New Roman" w:eastAsia="Times New Roman" w:hAnsi="Times New Roman"/>
          <w:sz w:val="24"/>
          <w:szCs w:val="24"/>
        </w:rPr>
      </w:pPr>
    </w:p>
    <w:p w14:paraId="27B46B2F" w14:textId="4F80C1BD" w:rsidR="0031605E" w:rsidRDefault="0031605E" w:rsidP="00A41E23">
      <w:pPr>
        <w:pStyle w:val="NormalWeb"/>
        <w:rPr>
          <w:rFonts w:ascii="Times New Roman" w:eastAsia="Times New Roman" w:hAnsi="Times New Roman"/>
          <w:sz w:val="24"/>
          <w:szCs w:val="24"/>
        </w:rPr>
      </w:pPr>
    </w:p>
    <w:p w14:paraId="19955D6F" w14:textId="122E22C6" w:rsidR="0031605E" w:rsidRDefault="0031605E" w:rsidP="00A41E23">
      <w:pPr>
        <w:pStyle w:val="NormalWeb"/>
        <w:rPr>
          <w:rFonts w:ascii="Times New Roman" w:eastAsia="Times New Roman" w:hAnsi="Times New Roman"/>
          <w:sz w:val="24"/>
          <w:szCs w:val="24"/>
        </w:rPr>
      </w:pPr>
    </w:p>
    <w:p w14:paraId="0EF8C94B" w14:textId="794F0108" w:rsidR="0031605E" w:rsidRDefault="0031605E" w:rsidP="00A41E23">
      <w:pPr>
        <w:pStyle w:val="NormalWeb"/>
        <w:rPr>
          <w:rFonts w:ascii="Times New Roman" w:eastAsia="Times New Roman" w:hAnsi="Times New Roman"/>
          <w:sz w:val="24"/>
          <w:szCs w:val="24"/>
        </w:rPr>
      </w:pPr>
    </w:p>
    <w:p w14:paraId="66E79859" w14:textId="5DCC85B1" w:rsidR="0031605E" w:rsidRDefault="0031605E" w:rsidP="00A41E23">
      <w:pPr>
        <w:pStyle w:val="NormalWeb"/>
        <w:rPr>
          <w:rFonts w:ascii="Times New Roman" w:eastAsia="Times New Roman" w:hAnsi="Times New Roman"/>
          <w:sz w:val="24"/>
          <w:szCs w:val="24"/>
        </w:rPr>
      </w:pPr>
    </w:p>
    <w:p w14:paraId="3763AEE1" w14:textId="77777777" w:rsidR="0031605E" w:rsidRPr="0031605E" w:rsidRDefault="0031605E" w:rsidP="00A41E23">
      <w:pPr>
        <w:pStyle w:val="NormalWeb"/>
        <w:rPr>
          <w:rFonts w:ascii="Times New Roman" w:eastAsia="Times New Roman" w:hAnsi="Times New Roman"/>
          <w:sz w:val="24"/>
          <w:szCs w:val="24"/>
        </w:rPr>
      </w:pPr>
    </w:p>
    <w:p w14:paraId="5D3B2A78" w14:textId="7DE32B97" w:rsidR="0002383D" w:rsidRPr="0031605E" w:rsidRDefault="0002383D" w:rsidP="00395412">
      <w:pPr>
        <w:pStyle w:val="NormalWeb"/>
        <w:divId w:val="123089308"/>
        <w:rPr>
          <w:rFonts w:ascii="Times New Roman" w:hAnsi="Times New Roman"/>
          <w:sz w:val="24"/>
          <w:szCs w:val="24"/>
        </w:rPr>
      </w:pPr>
      <w:r w:rsidRPr="0031605E">
        <w:rPr>
          <w:rFonts w:ascii="Times New Roman" w:hAnsi="Times New Roman"/>
          <w:sz w:val="24"/>
          <w:szCs w:val="24"/>
        </w:rPr>
        <w:t>Revision Date: 9/18/14</w:t>
      </w:r>
      <w:r w:rsidR="00930E25" w:rsidRPr="0031605E">
        <w:rPr>
          <w:rFonts w:ascii="Times New Roman" w:hAnsi="Times New Roman"/>
          <w:sz w:val="24"/>
          <w:szCs w:val="24"/>
        </w:rPr>
        <w:t>, 5/22</w:t>
      </w:r>
      <w:r w:rsidR="002E3439" w:rsidRPr="0031605E">
        <w:rPr>
          <w:rFonts w:ascii="Times New Roman" w:hAnsi="Times New Roman"/>
          <w:sz w:val="24"/>
          <w:szCs w:val="24"/>
        </w:rPr>
        <w:t>/17</w:t>
      </w:r>
      <w:r w:rsidR="00A41E23" w:rsidRPr="0031605E">
        <w:rPr>
          <w:rFonts w:ascii="Times New Roman" w:hAnsi="Times New Roman"/>
          <w:sz w:val="24"/>
          <w:szCs w:val="24"/>
        </w:rPr>
        <w:t xml:space="preserve">, </w:t>
      </w:r>
      <w:r w:rsidR="0031605E">
        <w:rPr>
          <w:rFonts w:ascii="Times New Roman" w:hAnsi="Times New Roman"/>
          <w:sz w:val="24"/>
          <w:szCs w:val="24"/>
        </w:rPr>
        <w:t>12/16/19</w:t>
      </w:r>
    </w:p>
    <w:p w14:paraId="6CBBE02E" w14:textId="0A2189F1" w:rsidR="008A2500" w:rsidRPr="0031605E" w:rsidRDefault="000003AA">
      <w:pPr>
        <w:pStyle w:val="NormalWeb"/>
        <w:rPr>
          <w:rFonts w:ascii="Times New Roman" w:hAnsi="Times New Roman"/>
          <w:sz w:val="24"/>
          <w:szCs w:val="24"/>
        </w:rPr>
      </w:pPr>
      <w:r w:rsidRPr="0031605E">
        <w:rPr>
          <w:rFonts w:ascii="Times New Roman" w:hAnsi="Times New Roman"/>
          <w:sz w:val="24"/>
          <w:szCs w:val="24"/>
        </w:rPr>
        <w:t xml:space="preserve">Adoption Date: </w:t>
      </w:r>
      <w:r w:rsidR="00D40307" w:rsidRPr="0031605E">
        <w:rPr>
          <w:rFonts w:ascii="Times New Roman" w:hAnsi="Times New Roman"/>
          <w:sz w:val="24"/>
          <w:szCs w:val="24"/>
        </w:rPr>
        <w:t>August 15, 2001</w:t>
      </w:r>
    </w:p>
    <w:p w14:paraId="0EEB8BD7" w14:textId="0638B167" w:rsidR="0031605E" w:rsidRPr="0031605E" w:rsidRDefault="00D40307">
      <w:pPr>
        <w:pStyle w:val="NormalWeb"/>
        <w:rPr>
          <w:rFonts w:ascii="Times New Roman" w:hAnsi="Times New Roman"/>
          <w:color w:val="999999"/>
          <w:sz w:val="24"/>
          <w:szCs w:val="24"/>
        </w:rPr>
      </w:pPr>
      <w:r w:rsidRPr="0031605E">
        <w:rPr>
          <w:rFonts w:ascii="Times New Roman" w:hAnsi="Times New Roman"/>
          <w:sz w:val="24"/>
          <w:szCs w:val="24"/>
        </w:rPr>
        <w:t>Woodland School District #404</w:t>
      </w:r>
    </w:p>
    <w:sectPr w:rsidR="0031605E" w:rsidRPr="003160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7445" w14:textId="77777777" w:rsidR="004A4B95" w:rsidRDefault="004A4B95" w:rsidP="00FA4D6B">
      <w:r>
        <w:separator/>
      </w:r>
    </w:p>
  </w:endnote>
  <w:endnote w:type="continuationSeparator" w:id="0">
    <w:p w14:paraId="60E1838A" w14:textId="77777777" w:rsidR="004A4B95" w:rsidRDefault="004A4B95" w:rsidP="00FA4D6B">
      <w:r>
        <w:continuationSeparator/>
      </w:r>
    </w:p>
  </w:endnote>
  <w:endnote w:type="continuationNotice" w:id="1">
    <w:p w14:paraId="3CD4E0C2" w14:textId="77777777" w:rsidR="004A4B95" w:rsidRDefault="004A4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9E21" w14:textId="77777777" w:rsidR="004A4B95" w:rsidRDefault="004A4B95" w:rsidP="00FA4D6B">
      <w:r>
        <w:separator/>
      </w:r>
    </w:p>
  </w:footnote>
  <w:footnote w:type="continuationSeparator" w:id="0">
    <w:p w14:paraId="62F5C52A" w14:textId="77777777" w:rsidR="004A4B95" w:rsidRDefault="004A4B95" w:rsidP="00FA4D6B">
      <w:r>
        <w:continuationSeparator/>
      </w:r>
    </w:p>
  </w:footnote>
  <w:footnote w:type="continuationNotice" w:id="1">
    <w:p w14:paraId="6C94C497" w14:textId="77777777" w:rsidR="004A4B95" w:rsidRDefault="004A4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AAA5" w14:textId="77777777" w:rsidR="0002383D" w:rsidRPr="0002383D" w:rsidRDefault="0002383D" w:rsidP="0002383D">
    <w:pPr>
      <w:tabs>
        <w:tab w:val="left" w:pos="432"/>
        <w:tab w:val="left" w:pos="864"/>
        <w:tab w:val="left" w:pos="1296"/>
        <w:tab w:val="left" w:pos="2592"/>
        <w:tab w:val="left" w:pos="3168"/>
        <w:tab w:val="left" w:pos="4464"/>
        <w:tab w:val="left" w:pos="5184"/>
        <w:tab w:val="left" w:pos="5472"/>
        <w:tab w:val="left" w:pos="5760"/>
        <w:tab w:val="left" w:pos="6048"/>
        <w:tab w:val="left" w:pos="6336"/>
      </w:tabs>
      <w:jc w:val="right"/>
      <w:rPr>
        <w:rFonts w:ascii="Times New Roman" w:hAnsi="Times New Roman"/>
        <w:sz w:val="24"/>
        <w:szCs w:val="24"/>
      </w:rPr>
    </w:pPr>
    <w:r w:rsidRPr="0002383D">
      <w:rPr>
        <w:rFonts w:ascii="Times New Roman" w:hAnsi="Times New Roman"/>
        <w:sz w:val="24"/>
        <w:szCs w:val="24"/>
      </w:rPr>
      <w:t>Policy No. 4210</w:t>
    </w:r>
  </w:p>
  <w:p w14:paraId="4A3F6DC2" w14:textId="77777777" w:rsidR="0002383D" w:rsidRPr="0002383D" w:rsidRDefault="0002383D" w:rsidP="0002383D">
    <w:pPr>
      <w:tabs>
        <w:tab w:val="left" w:pos="432"/>
        <w:tab w:val="left" w:pos="864"/>
        <w:tab w:val="left" w:pos="1296"/>
        <w:tab w:val="left" w:pos="2592"/>
        <w:tab w:val="left" w:pos="3168"/>
        <w:tab w:val="left" w:pos="4464"/>
        <w:tab w:val="left" w:pos="5184"/>
        <w:tab w:val="left" w:pos="5472"/>
        <w:tab w:val="left" w:pos="5760"/>
        <w:tab w:val="left" w:pos="6048"/>
        <w:tab w:val="left" w:pos="6336"/>
      </w:tabs>
      <w:jc w:val="right"/>
      <w:rPr>
        <w:rFonts w:ascii="Times New Roman" w:hAnsi="Times New Roman"/>
        <w:sz w:val="24"/>
        <w:szCs w:val="24"/>
      </w:rPr>
    </w:pPr>
    <w:r w:rsidRPr="0002383D">
      <w:rPr>
        <w:rFonts w:ascii="Times New Roman" w:hAnsi="Times New Roman"/>
        <w:sz w:val="24"/>
        <w:szCs w:val="24"/>
      </w:rPr>
      <w:t xml:space="preserve">                                                          Community Relations</w:t>
    </w:r>
  </w:p>
  <w:p w14:paraId="0ABAF9B0" w14:textId="7E6281F1" w:rsidR="00FA4D6B" w:rsidRDefault="004A4B95">
    <w:pPr>
      <w:pStyle w:val="Header"/>
    </w:pPr>
    <w:r>
      <w:pict w14:anchorId="0D8F6BA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15B4599D"/>
    <w:multiLevelType w:val="multilevel"/>
    <w:tmpl w:val="54664D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B245232"/>
    <w:multiLevelType w:val="multilevel"/>
    <w:tmpl w:val="064837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0014945"/>
    <w:multiLevelType w:val="hybridMultilevel"/>
    <w:tmpl w:val="C7269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A795F"/>
    <w:multiLevelType w:val="multilevel"/>
    <w:tmpl w:val="0C14B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52EC6"/>
    <w:multiLevelType w:val="multilevel"/>
    <w:tmpl w:val="49DC0EB0"/>
    <w:lvl w:ilvl="0">
      <w:start w:val="1"/>
      <w:numFmt w:val="upperLetter"/>
      <w:pStyle w:val="QuickA"/>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EC8591C"/>
    <w:multiLevelType w:val="multilevel"/>
    <w:tmpl w:val="8782E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93A54"/>
    <w:multiLevelType w:val="multilevel"/>
    <w:tmpl w:val="D9EE15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AA26699"/>
    <w:multiLevelType w:val="multilevel"/>
    <w:tmpl w:val="862C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83D98"/>
    <w:multiLevelType w:val="multilevel"/>
    <w:tmpl w:val="3C3E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A09CB"/>
    <w:multiLevelType w:val="singleLevel"/>
    <w:tmpl w:val="E8466CAE"/>
    <w:lvl w:ilvl="0">
      <w:start w:val="3241"/>
      <w:numFmt w:val="decimal"/>
      <w:lvlText w:val="%1"/>
      <w:lvlJc w:val="left"/>
      <w:pPr>
        <w:tabs>
          <w:tab w:val="num" w:pos="5040"/>
        </w:tabs>
        <w:ind w:left="5040" w:hanging="720"/>
      </w:pPr>
      <w:rPr>
        <w:rFonts w:hint="default"/>
      </w:rPr>
    </w:lvl>
  </w:abstractNum>
  <w:num w:numId="1">
    <w:abstractNumId w:val="5"/>
  </w:num>
  <w:num w:numId="2">
    <w:abstractNumId w:val="9"/>
  </w:num>
  <w:num w:numId="3">
    <w:abstractNumId w:val="2"/>
  </w:num>
  <w:num w:numId="4">
    <w:abstractNumId w:val="8"/>
  </w:num>
  <w:num w:numId="5">
    <w:abstractNumId w:val="4"/>
  </w:num>
  <w:num w:numId="6">
    <w:abstractNumId w:val="7"/>
  </w:num>
  <w:num w:numId="7">
    <w:abstractNumId w:val="10"/>
  </w:num>
  <w:num w:numId="8">
    <w:abstractNumId w:val="3"/>
  </w:num>
  <w:num w:numId="9">
    <w:abstractNumId w:val="6"/>
  </w:num>
  <w:num w:numId="10">
    <w:abstractNumId w:val="0"/>
    <w:lvlOverride w:ilvl="0">
      <w:startOverride w:val="1"/>
      <w:lvl w:ilvl="0">
        <w:start w:val="1"/>
        <w:numFmt w:val="decimal"/>
        <w:lvlText w:val="%1."/>
        <w:lvlJc w:val="left"/>
      </w:lvl>
    </w:lvlOverride>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AA"/>
    <w:rsid w:val="000003AA"/>
    <w:rsid w:val="0002383D"/>
    <w:rsid w:val="000519A3"/>
    <w:rsid w:val="00166E5D"/>
    <w:rsid w:val="00167CF9"/>
    <w:rsid w:val="001720BF"/>
    <w:rsid w:val="00190D45"/>
    <w:rsid w:val="001B6363"/>
    <w:rsid w:val="001E667B"/>
    <w:rsid w:val="00271C39"/>
    <w:rsid w:val="002A44BA"/>
    <w:rsid w:val="002B6083"/>
    <w:rsid w:val="002D2C1F"/>
    <w:rsid w:val="002E3439"/>
    <w:rsid w:val="0031605E"/>
    <w:rsid w:val="00330FD9"/>
    <w:rsid w:val="00350BE6"/>
    <w:rsid w:val="003609B4"/>
    <w:rsid w:val="003739F6"/>
    <w:rsid w:val="00395412"/>
    <w:rsid w:val="003A476E"/>
    <w:rsid w:val="00434315"/>
    <w:rsid w:val="00447F38"/>
    <w:rsid w:val="00491927"/>
    <w:rsid w:val="004A4B95"/>
    <w:rsid w:val="004D03F9"/>
    <w:rsid w:val="004D1643"/>
    <w:rsid w:val="005416E3"/>
    <w:rsid w:val="00576AB7"/>
    <w:rsid w:val="005C2CAE"/>
    <w:rsid w:val="005F0846"/>
    <w:rsid w:val="00626F2C"/>
    <w:rsid w:val="007E138C"/>
    <w:rsid w:val="00801BE5"/>
    <w:rsid w:val="0084217E"/>
    <w:rsid w:val="008929FC"/>
    <w:rsid w:val="00892A84"/>
    <w:rsid w:val="008A2500"/>
    <w:rsid w:val="009207A0"/>
    <w:rsid w:val="00930E25"/>
    <w:rsid w:val="00935DCA"/>
    <w:rsid w:val="009F071C"/>
    <w:rsid w:val="00A107C0"/>
    <w:rsid w:val="00A41056"/>
    <w:rsid w:val="00A41E23"/>
    <w:rsid w:val="00A55BDF"/>
    <w:rsid w:val="00A55C18"/>
    <w:rsid w:val="00A77CA4"/>
    <w:rsid w:val="00AB0EA5"/>
    <w:rsid w:val="00AB6DF6"/>
    <w:rsid w:val="00B25672"/>
    <w:rsid w:val="00BA6E4C"/>
    <w:rsid w:val="00D40307"/>
    <w:rsid w:val="00D97CD0"/>
    <w:rsid w:val="00E40C07"/>
    <w:rsid w:val="00E53033"/>
    <w:rsid w:val="00E57215"/>
    <w:rsid w:val="00E665EE"/>
    <w:rsid w:val="00F03CE4"/>
    <w:rsid w:val="00FA4D6B"/>
    <w:rsid w:val="00FD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B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A41E23"/>
    <w:rPr>
      <w:rFonts w:ascii="Verdana" w:eastAsia="Verdana" w:hAnsi="Verdana"/>
      <w:szCs w:val="2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BA6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4C"/>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9F071C"/>
    <w:rPr>
      <w:sz w:val="16"/>
      <w:szCs w:val="16"/>
    </w:rPr>
  </w:style>
  <w:style w:type="paragraph" w:styleId="CommentText">
    <w:name w:val="annotation text"/>
    <w:basedOn w:val="Normal"/>
    <w:link w:val="CommentTextChar"/>
    <w:uiPriority w:val="99"/>
    <w:semiHidden/>
    <w:unhideWhenUsed/>
    <w:rsid w:val="009F071C"/>
    <w:rPr>
      <w:szCs w:val="20"/>
    </w:rPr>
  </w:style>
  <w:style w:type="character" w:customStyle="1" w:styleId="CommentTextChar">
    <w:name w:val="Comment Text Char"/>
    <w:basedOn w:val="DefaultParagraphFont"/>
    <w:link w:val="CommentText"/>
    <w:uiPriority w:val="99"/>
    <w:semiHidden/>
    <w:rsid w:val="009F071C"/>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9F071C"/>
    <w:rPr>
      <w:b/>
      <w:bCs/>
    </w:rPr>
  </w:style>
  <w:style w:type="character" w:customStyle="1" w:styleId="CommentSubjectChar">
    <w:name w:val="Comment Subject Char"/>
    <w:basedOn w:val="CommentTextChar"/>
    <w:link w:val="CommentSubject"/>
    <w:uiPriority w:val="99"/>
    <w:semiHidden/>
    <w:rsid w:val="009F071C"/>
    <w:rPr>
      <w:rFonts w:ascii="Verdana" w:eastAsia="Verdana" w:hAnsi="Verdana"/>
      <w:b/>
      <w:bCs/>
    </w:rPr>
  </w:style>
  <w:style w:type="paragraph" w:styleId="Header">
    <w:name w:val="header"/>
    <w:basedOn w:val="Normal"/>
    <w:link w:val="HeaderChar"/>
    <w:unhideWhenUsed/>
    <w:rsid w:val="00A41E23"/>
    <w:pPr>
      <w:tabs>
        <w:tab w:val="center" w:pos="4680"/>
        <w:tab w:val="right" w:pos="9360"/>
      </w:tabs>
    </w:pPr>
  </w:style>
  <w:style w:type="character" w:customStyle="1" w:styleId="HeaderChar">
    <w:name w:val="Header Char"/>
    <w:basedOn w:val="DefaultParagraphFont"/>
    <w:link w:val="Header"/>
    <w:rsid w:val="00FA4D6B"/>
    <w:rPr>
      <w:rFonts w:ascii="Verdana" w:eastAsia="Verdana" w:hAnsi="Verdana"/>
      <w:szCs w:val="22"/>
    </w:rPr>
  </w:style>
  <w:style w:type="paragraph" w:styleId="Footer">
    <w:name w:val="footer"/>
    <w:basedOn w:val="Normal"/>
    <w:link w:val="FooterChar"/>
    <w:unhideWhenUsed/>
    <w:rsid w:val="00A41E23"/>
    <w:pPr>
      <w:tabs>
        <w:tab w:val="center" w:pos="4680"/>
        <w:tab w:val="right" w:pos="9360"/>
      </w:tabs>
    </w:pPr>
  </w:style>
  <w:style w:type="character" w:customStyle="1" w:styleId="FooterChar">
    <w:name w:val="Footer Char"/>
    <w:basedOn w:val="DefaultParagraphFont"/>
    <w:link w:val="Footer"/>
    <w:rsid w:val="00FA4D6B"/>
    <w:rPr>
      <w:rFonts w:ascii="Verdana" w:eastAsia="Verdana" w:hAnsi="Verdana"/>
      <w:szCs w:val="22"/>
    </w:rPr>
  </w:style>
  <w:style w:type="paragraph" w:customStyle="1" w:styleId="QuickA">
    <w:name w:val="Quick A."/>
    <w:basedOn w:val="Normal"/>
    <w:rsid w:val="00A41E23"/>
    <w:pPr>
      <w:widowControl w:val="0"/>
      <w:numPr>
        <w:numId w:val="9"/>
      </w:numPr>
      <w:tabs>
        <w:tab w:val="clear" w:pos="720"/>
        <w:tab w:val="num" w:pos="360"/>
      </w:tabs>
      <w:autoSpaceDE w:val="0"/>
      <w:autoSpaceDN w:val="0"/>
      <w:adjustRightInd w:val="0"/>
    </w:pPr>
    <w:rPr>
      <w:rFonts w:ascii="Courier" w:eastAsia="Times New Roman" w:hAnsi="Courier"/>
      <w:szCs w:val="20"/>
    </w:rPr>
  </w:style>
  <w:style w:type="table" w:styleId="TableGrid">
    <w:name w:val="Table Grid"/>
    <w:basedOn w:val="TableNormal"/>
    <w:uiPriority w:val="59"/>
    <w:rsid w:val="0031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9.41.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leg.wa.gov/rcw/default.aspx?cite=9.41.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73D9-CA79-43FB-8541-2C12D092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2019-11-26T19:28:00Z</dcterms:created>
  <dcterms:modified xsi:type="dcterms:W3CDTF">2019-12-02T23:28:00Z</dcterms:modified>
</cp:coreProperties>
</file>